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3629F" w14:textId="03070FD8" w:rsidR="00C95890" w:rsidRPr="000F6E28" w:rsidRDefault="00C95890" w:rsidP="00C95890">
      <w:pPr>
        <w:pStyle w:val="Title"/>
        <w:rPr>
          <w:rFonts w:ascii="Vitesse Bold" w:hAnsi="Vitesse Bold"/>
          <w:color w:val="7D7F12" w:themeColor="accent6" w:themeShade="BF"/>
          <w:sz w:val="44"/>
          <w:szCs w:val="44"/>
        </w:rPr>
      </w:pPr>
      <w:r w:rsidRPr="000F6E28">
        <w:rPr>
          <w:rFonts w:ascii="Vitesse Bold" w:hAnsi="Vitesse Bold"/>
          <w:color w:val="7D7F12" w:themeColor="accent6" w:themeShade="BF"/>
          <w:sz w:val="44"/>
          <w:szCs w:val="44"/>
        </w:rPr>
        <w:t>Assessment &amp; APR Quarterly August 2025</w:t>
      </w:r>
    </w:p>
    <w:p w14:paraId="676F7F26" w14:textId="04B3BD5D" w:rsidR="00C95890" w:rsidRPr="000F6E28" w:rsidRDefault="00C95890" w:rsidP="00C95890">
      <w:pPr>
        <w:pStyle w:val="Subtitle"/>
        <w:rPr>
          <w:rFonts w:ascii="Vitesse Bold" w:hAnsi="Vitesse Bold" w:cs="Vitesse Bold"/>
          <w:color w:val="63666A" w:themeColor="text2"/>
          <w:sz w:val="28"/>
          <w:szCs w:val="28"/>
        </w:rPr>
      </w:pPr>
      <w:r w:rsidRPr="000F6E28">
        <w:rPr>
          <w:rStyle w:val="A4"/>
          <w:color w:val="63666A" w:themeColor="text2"/>
          <w:sz w:val="28"/>
          <w:szCs w:val="28"/>
        </w:rPr>
        <w:t>A publication from the UNM Office of Assessment &amp; Academic Program Review</w:t>
      </w:r>
    </w:p>
    <w:p w14:paraId="500612FC" w14:textId="37AE47B8" w:rsidR="00C95890" w:rsidRPr="000F6E28" w:rsidRDefault="00C95890" w:rsidP="00C95890">
      <w:pPr>
        <w:pStyle w:val="Heading1"/>
        <w:rPr>
          <w:rFonts w:ascii="Vitesse Medium" w:hAnsi="Vitesse Medium"/>
          <w:color w:val="7D7F12" w:themeColor="accent6" w:themeShade="BF"/>
          <w:sz w:val="36"/>
          <w:szCs w:val="36"/>
        </w:rPr>
      </w:pPr>
      <w:r w:rsidRPr="000F6E28">
        <w:rPr>
          <w:rFonts w:ascii="Vitesse Medium" w:hAnsi="Vitesse Medium"/>
          <w:color w:val="7D7F12" w:themeColor="accent6" w:themeShade="BF"/>
          <w:sz w:val="36"/>
          <w:szCs w:val="36"/>
        </w:rPr>
        <w:t>Welcome Eva Rodriguez-Gonzalez to the OAAPR</w:t>
      </w:r>
    </w:p>
    <w:p w14:paraId="5EACA279" w14:textId="0C448C37" w:rsidR="00C95890" w:rsidRPr="009941EA" w:rsidRDefault="00C95890" w:rsidP="009941EA">
      <w:pPr>
        <w:rPr>
          <w:rFonts w:ascii="Gotham Light" w:hAnsi="Gotham Light"/>
        </w:rPr>
      </w:pPr>
      <w:r w:rsidRPr="009941EA">
        <w:rPr>
          <w:rFonts w:ascii="Gotham Light" w:hAnsi="Gotham Light"/>
        </w:rPr>
        <w:t>Eva is joining the office in an Assessment Faculty Advisor role. Eva brings years of college assessment experience and expertise from UNM’s College of Arts &amp; Sciences. The office is excited to have Eva share and apply her faculty lens to institutional assessment.</w:t>
      </w:r>
    </w:p>
    <w:p w14:paraId="1CEB7D1F" w14:textId="2374A8D6" w:rsidR="00C95890" w:rsidRPr="000F6E28" w:rsidRDefault="00C95890" w:rsidP="009941EA">
      <w:pPr>
        <w:pStyle w:val="Heading1"/>
        <w:rPr>
          <w:rFonts w:ascii="Vitesse Medium" w:hAnsi="Vitesse Medium" w:cs="Vitesse Black"/>
          <w:color w:val="7D7F12" w:themeColor="accent6" w:themeShade="BF"/>
          <w:sz w:val="36"/>
          <w:szCs w:val="36"/>
        </w:rPr>
      </w:pPr>
      <w:r w:rsidRPr="000F6E28">
        <w:rPr>
          <w:rStyle w:val="A10"/>
          <w:rFonts w:ascii="Vitesse Medium" w:hAnsi="Vitesse Medium"/>
          <w:color w:val="7D7F12" w:themeColor="accent6" w:themeShade="BF"/>
          <w:sz w:val="36"/>
          <w:szCs w:val="36"/>
        </w:rPr>
        <w:t>AY 24-25 ACADEMIC PROGRAM REVIEW (APR) HIGHLIGHTS</w:t>
      </w:r>
    </w:p>
    <w:p w14:paraId="112BC975" w14:textId="2A3163CB" w:rsidR="00C95890" w:rsidRPr="009941EA" w:rsidRDefault="00C95890" w:rsidP="00C95890">
      <w:pPr>
        <w:autoSpaceDE w:val="0"/>
        <w:autoSpaceDN w:val="0"/>
        <w:adjustRightInd w:val="0"/>
        <w:spacing w:after="80" w:line="241" w:lineRule="atLeast"/>
        <w:rPr>
          <w:rFonts w:ascii="Gotham Light" w:hAnsi="Gotham Light" w:cs="Gotham Book"/>
          <w:sz w:val="23"/>
          <w:szCs w:val="23"/>
        </w:rPr>
      </w:pPr>
      <w:r w:rsidRPr="009941EA">
        <w:rPr>
          <w:rFonts w:ascii="Gotham Light" w:hAnsi="Gotham Light" w:cs="Gotham Book"/>
          <w:sz w:val="23"/>
          <w:szCs w:val="23"/>
        </w:rPr>
        <w:t xml:space="preserve">Over the past year, 9 main campus academic units completed reviews. Below is a summary of key themes threaded throughout the review team reports. A full report will be available soon on the APR website. </w:t>
      </w:r>
    </w:p>
    <w:p w14:paraId="57DC5403"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Curriculum </w:t>
      </w:r>
    </w:p>
    <w:p w14:paraId="3A8FCE02" w14:textId="77777777" w:rsidR="00C95890" w:rsidRPr="009941EA" w:rsidRDefault="00C95890" w:rsidP="00C95890">
      <w:pPr>
        <w:autoSpaceDE w:val="0"/>
        <w:autoSpaceDN w:val="0"/>
        <w:adjustRightInd w:val="0"/>
        <w:spacing w:after="80" w:line="241" w:lineRule="atLeast"/>
        <w:rPr>
          <w:rFonts w:ascii="Gotham Light" w:hAnsi="Gotham Light" w:cs="Gotham Book"/>
          <w:sz w:val="23"/>
          <w:szCs w:val="23"/>
        </w:rPr>
      </w:pPr>
      <w:r w:rsidRPr="009941EA">
        <w:rPr>
          <w:rFonts w:ascii="Gotham Light" w:hAnsi="Gotham Light" w:cs="Gotham Book"/>
          <w:sz w:val="23"/>
          <w:szCs w:val="23"/>
        </w:rPr>
        <w:t xml:space="preserve">Curriculum remains central to academic excellence. Review teams emphasized the importance of aligning programs with: </w:t>
      </w:r>
    </w:p>
    <w:p w14:paraId="39DEF12D" w14:textId="77777777" w:rsidR="00C95890" w:rsidRPr="009941EA" w:rsidRDefault="00C95890" w:rsidP="00C95890">
      <w:pPr>
        <w:numPr>
          <w:ilvl w:val="0"/>
          <w:numId w:val="15"/>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National disciplinary standards </w:t>
      </w:r>
    </w:p>
    <w:p w14:paraId="38D72C02" w14:textId="77777777" w:rsidR="00C95890" w:rsidRPr="009941EA" w:rsidRDefault="00C95890" w:rsidP="00C95890">
      <w:pPr>
        <w:numPr>
          <w:ilvl w:val="0"/>
          <w:numId w:val="15"/>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UNM 2040 goals </w:t>
      </w:r>
    </w:p>
    <w:p w14:paraId="31C00858" w14:textId="77777777" w:rsidR="00C95890" w:rsidRPr="009941EA" w:rsidRDefault="00C95890" w:rsidP="00C95890">
      <w:pPr>
        <w:numPr>
          <w:ilvl w:val="0"/>
          <w:numId w:val="15"/>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Industry demands </w:t>
      </w:r>
    </w:p>
    <w:p w14:paraId="2F0CD39D" w14:textId="77777777" w:rsidR="00C95890" w:rsidRPr="009941EA" w:rsidRDefault="00C95890" w:rsidP="00C95890">
      <w:pPr>
        <w:numPr>
          <w:ilvl w:val="0"/>
          <w:numId w:val="15"/>
        </w:numPr>
        <w:autoSpaceDE w:val="0"/>
        <w:autoSpaceDN w:val="0"/>
        <w:adjustRightInd w:val="0"/>
        <w:spacing w:after="0" w:line="240" w:lineRule="auto"/>
        <w:ind w:left="720" w:hanging="360"/>
        <w:rPr>
          <w:rFonts w:ascii="Gotham Light" w:hAnsi="Gotham Light" w:cs="Gotham Book"/>
          <w:sz w:val="23"/>
          <w:szCs w:val="23"/>
        </w:rPr>
      </w:pPr>
      <w:r w:rsidRPr="009941EA">
        <w:rPr>
          <w:rFonts w:ascii="Gotham Light" w:hAnsi="Gotham Light" w:cs="Gotham Book"/>
          <w:sz w:val="23"/>
          <w:szCs w:val="23"/>
        </w:rPr>
        <w:t xml:space="preserve">Student interests in practical application, technology, and experiential learning </w:t>
      </w:r>
    </w:p>
    <w:p w14:paraId="1A1EF7FE" w14:textId="77777777" w:rsidR="00C95890" w:rsidRPr="009941EA" w:rsidRDefault="00C95890" w:rsidP="00C95890">
      <w:pPr>
        <w:autoSpaceDE w:val="0"/>
        <w:autoSpaceDN w:val="0"/>
        <w:adjustRightInd w:val="0"/>
        <w:spacing w:after="0" w:line="240" w:lineRule="auto"/>
        <w:rPr>
          <w:rFonts w:ascii="Gotham Light" w:hAnsi="Gotham Light" w:cs="Gotham Book"/>
          <w:sz w:val="23"/>
          <w:szCs w:val="23"/>
        </w:rPr>
      </w:pPr>
    </w:p>
    <w:p w14:paraId="311C8977" w14:textId="77777777" w:rsidR="00C95890" w:rsidRPr="009941EA" w:rsidRDefault="00C95890" w:rsidP="00C95890">
      <w:pPr>
        <w:autoSpaceDE w:val="0"/>
        <w:autoSpaceDN w:val="0"/>
        <w:adjustRightInd w:val="0"/>
        <w:spacing w:after="80" w:line="241" w:lineRule="atLeast"/>
        <w:rPr>
          <w:rFonts w:ascii="Gotham Light" w:hAnsi="Gotham Light" w:cs="Gotham Book"/>
          <w:sz w:val="23"/>
          <w:szCs w:val="23"/>
        </w:rPr>
      </w:pPr>
      <w:r w:rsidRPr="009941EA">
        <w:rPr>
          <w:rFonts w:ascii="Gotham Light" w:hAnsi="Gotham Light" w:cs="Gotham Book"/>
          <w:sz w:val="23"/>
          <w:szCs w:val="23"/>
        </w:rPr>
        <w:t xml:space="preserve">Reviewers emphasized the importance of programs reassessing curriculum for relevance, flexibility, sustainability, and equity, ensuring it reflects and reinforces the program’s identity. </w:t>
      </w:r>
    </w:p>
    <w:p w14:paraId="2ED26AEE"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Student Experience </w:t>
      </w:r>
    </w:p>
    <w:p w14:paraId="595CF7FD" w14:textId="77777777"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Reviewers praised efforts to foster student engagement through: </w:t>
      </w:r>
    </w:p>
    <w:p w14:paraId="5EA28258" w14:textId="77777777" w:rsidR="00C95890" w:rsidRPr="009941EA" w:rsidRDefault="00C95890" w:rsidP="00C95890">
      <w:pPr>
        <w:numPr>
          <w:ilvl w:val="0"/>
          <w:numId w:val="14"/>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Strong cohorts (shared coursework, study groups, social events) </w:t>
      </w:r>
    </w:p>
    <w:p w14:paraId="1B6F5737" w14:textId="77777777" w:rsidR="00C95890" w:rsidRPr="009941EA" w:rsidRDefault="00C95890" w:rsidP="00C95890">
      <w:pPr>
        <w:numPr>
          <w:ilvl w:val="0"/>
          <w:numId w:val="14"/>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Faculty involvement beyond the classroom </w:t>
      </w:r>
    </w:p>
    <w:p w14:paraId="1971AC61" w14:textId="77777777" w:rsidR="00C95890" w:rsidRPr="009941EA" w:rsidRDefault="00C95890" w:rsidP="00C95890">
      <w:pPr>
        <w:numPr>
          <w:ilvl w:val="0"/>
          <w:numId w:val="14"/>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Personalized advising and inclusive environments </w:t>
      </w:r>
    </w:p>
    <w:p w14:paraId="38EEBF15" w14:textId="77777777" w:rsidR="00C95890" w:rsidRPr="009941EA" w:rsidRDefault="00C95890" w:rsidP="00C95890">
      <w:pPr>
        <w:numPr>
          <w:ilvl w:val="0"/>
          <w:numId w:val="14"/>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High-quality mentorship </w:t>
      </w:r>
    </w:p>
    <w:p w14:paraId="3A256B29" w14:textId="77777777" w:rsidR="00C95890" w:rsidRPr="009941EA" w:rsidRDefault="00C95890" w:rsidP="00C95890">
      <w:pPr>
        <w:autoSpaceDE w:val="0"/>
        <w:autoSpaceDN w:val="0"/>
        <w:adjustRightInd w:val="0"/>
        <w:spacing w:after="0" w:line="240" w:lineRule="auto"/>
        <w:rPr>
          <w:rFonts w:ascii="Gotham Light" w:hAnsi="Gotham Light" w:cs="Gotham Book"/>
          <w:sz w:val="23"/>
          <w:szCs w:val="23"/>
        </w:rPr>
      </w:pPr>
    </w:p>
    <w:p w14:paraId="488CD843"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Student Professional Development </w:t>
      </w:r>
    </w:p>
    <w:p w14:paraId="5E517068" w14:textId="77777777"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Students continue to seek more structured professional development, including: </w:t>
      </w:r>
    </w:p>
    <w:p w14:paraId="75523F76" w14:textId="77777777" w:rsidR="00C95890" w:rsidRPr="009941EA" w:rsidRDefault="00C95890" w:rsidP="00C95890">
      <w:pPr>
        <w:numPr>
          <w:ilvl w:val="0"/>
          <w:numId w:val="13"/>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Opportunities embedded within coursework </w:t>
      </w:r>
    </w:p>
    <w:p w14:paraId="6F599178" w14:textId="77777777" w:rsidR="00C95890" w:rsidRPr="009941EA" w:rsidRDefault="00C95890" w:rsidP="00C95890">
      <w:pPr>
        <w:numPr>
          <w:ilvl w:val="0"/>
          <w:numId w:val="13"/>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Guest speakers and career exposure (academic and non-academic) </w:t>
      </w:r>
    </w:p>
    <w:p w14:paraId="5A2E8F52" w14:textId="77777777" w:rsidR="00C95890" w:rsidRPr="009941EA" w:rsidRDefault="00C95890" w:rsidP="00C95890">
      <w:pPr>
        <w:numPr>
          <w:ilvl w:val="0"/>
          <w:numId w:val="13"/>
        </w:numPr>
        <w:autoSpaceDE w:val="0"/>
        <w:autoSpaceDN w:val="0"/>
        <w:adjustRightInd w:val="0"/>
        <w:spacing w:after="0" w:line="240" w:lineRule="auto"/>
        <w:ind w:left="810" w:hanging="450"/>
        <w:rPr>
          <w:rFonts w:ascii="Gotham Light" w:hAnsi="Gotham Light" w:cs="Gotham Book"/>
          <w:sz w:val="23"/>
          <w:szCs w:val="23"/>
        </w:rPr>
      </w:pPr>
      <w:r w:rsidRPr="009941EA">
        <w:rPr>
          <w:rFonts w:ascii="Gotham Light" w:hAnsi="Gotham Light" w:cs="Gotham Book"/>
          <w:sz w:val="23"/>
          <w:szCs w:val="23"/>
        </w:rPr>
        <w:t xml:space="preserve">Expanded TA/GA opportunities with equitable workloads and competitive support </w:t>
      </w:r>
    </w:p>
    <w:p w14:paraId="0DC7EE18" w14:textId="4E690B67" w:rsidR="00C95890" w:rsidRPr="009941EA" w:rsidRDefault="00C95890" w:rsidP="00C95890">
      <w:pPr>
        <w:numPr>
          <w:ilvl w:val="0"/>
          <w:numId w:val="13"/>
        </w:numPr>
        <w:autoSpaceDE w:val="0"/>
        <w:autoSpaceDN w:val="0"/>
        <w:adjustRightInd w:val="0"/>
        <w:spacing w:after="0" w:line="240" w:lineRule="auto"/>
        <w:ind w:left="810" w:hanging="450"/>
        <w:rPr>
          <w:rFonts w:ascii="Gotham Light" w:hAnsi="Gotham Light" w:cs="Gotham Book"/>
          <w:sz w:val="23"/>
          <w:szCs w:val="23"/>
        </w:rPr>
      </w:pPr>
      <w:r w:rsidRPr="009941EA">
        <w:rPr>
          <w:rFonts w:ascii="Gotham Light" w:hAnsi="Gotham Light" w:cs="Gotham Book"/>
          <w:sz w:val="23"/>
          <w:szCs w:val="23"/>
        </w:rPr>
        <w:lastRenderedPageBreak/>
        <w:t xml:space="preserve">Consideration of mandatory Individual Development Plans (IDPs) in graduate programs </w:t>
      </w:r>
    </w:p>
    <w:p w14:paraId="4A05CC89"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Faculty Support </w:t>
      </w:r>
    </w:p>
    <w:p w14:paraId="5B8477FD" w14:textId="77777777"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To support faculty success, reviewers recommend: </w:t>
      </w:r>
    </w:p>
    <w:p w14:paraId="03FC050C" w14:textId="77777777" w:rsidR="00C95890" w:rsidRPr="009941EA" w:rsidRDefault="00C95890" w:rsidP="00C95890">
      <w:pPr>
        <w:numPr>
          <w:ilvl w:val="0"/>
          <w:numId w:val="12"/>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Clear, consistent policies on workload and promotion </w:t>
      </w:r>
    </w:p>
    <w:p w14:paraId="021E1072" w14:textId="0409B8A5" w:rsidR="00C95890" w:rsidRPr="009941EA" w:rsidRDefault="00C95890" w:rsidP="00C95890">
      <w:pPr>
        <w:numPr>
          <w:ilvl w:val="0"/>
          <w:numId w:val="12"/>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Improved communication channels within departments </w:t>
      </w:r>
    </w:p>
    <w:p w14:paraId="56698675"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Institutional Support </w:t>
      </w:r>
    </w:p>
    <w:p w14:paraId="29581451" w14:textId="77777777"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Reviewers called for stronger institutional systems to support departments, including: </w:t>
      </w:r>
    </w:p>
    <w:p w14:paraId="331041CA" w14:textId="77777777" w:rsidR="00C95890" w:rsidRPr="009941EA" w:rsidRDefault="00C95890" w:rsidP="00C95890">
      <w:pPr>
        <w:numPr>
          <w:ilvl w:val="0"/>
          <w:numId w:val="11"/>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Alumni tracking </w:t>
      </w:r>
    </w:p>
    <w:p w14:paraId="11B8BE79" w14:textId="77777777" w:rsidR="00C95890" w:rsidRPr="009941EA" w:rsidRDefault="00C95890" w:rsidP="00C95890">
      <w:pPr>
        <w:numPr>
          <w:ilvl w:val="0"/>
          <w:numId w:val="11"/>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Central advising equipped for interdisciplinary and small programs </w:t>
      </w:r>
    </w:p>
    <w:p w14:paraId="776FE47F" w14:textId="77777777" w:rsidR="00C95890" w:rsidRPr="009941EA" w:rsidRDefault="00C95890" w:rsidP="00C95890">
      <w:pPr>
        <w:numPr>
          <w:ilvl w:val="0"/>
          <w:numId w:val="11"/>
        </w:numPr>
        <w:autoSpaceDE w:val="0"/>
        <w:autoSpaceDN w:val="0"/>
        <w:adjustRightInd w:val="0"/>
        <w:spacing w:after="0" w:line="240" w:lineRule="auto"/>
        <w:ind w:left="720" w:hanging="360"/>
        <w:rPr>
          <w:rFonts w:ascii="Gotham Light" w:hAnsi="Gotham Light" w:cs="Gotham Book"/>
          <w:sz w:val="23"/>
          <w:szCs w:val="23"/>
        </w:rPr>
      </w:pPr>
      <w:r w:rsidRPr="009941EA">
        <w:rPr>
          <w:rFonts w:ascii="Gotham Light" w:hAnsi="Gotham Light" w:cs="Gotham Book"/>
          <w:sz w:val="23"/>
          <w:szCs w:val="23"/>
        </w:rPr>
        <w:t xml:space="preserve">Transparent hiring plans that consider curriculum needs, accreditation, and enrollment </w:t>
      </w:r>
    </w:p>
    <w:p w14:paraId="1A9DD35A" w14:textId="77777777" w:rsidR="00C95890" w:rsidRPr="009941EA" w:rsidRDefault="00C95890" w:rsidP="00C95890">
      <w:pPr>
        <w:numPr>
          <w:ilvl w:val="0"/>
          <w:numId w:val="11"/>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Incentives for interdisciplinary collaboration and structured partnerships </w:t>
      </w:r>
    </w:p>
    <w:p w14:paraId="2E5D052D" w14:textId="5A0B4D36" w:rsidR="00C95890" w:rsidRPr="009941EA" w:rsidRDefault="00C95890" w:rsidP="00C95890">
      <w:pPr>
        <w:numPr>
          <w:ilvl w:val="0"/>
          <w:numId w:val="11"/>
        </w:numPr>
        <w:autoSpaceDE w:val="0"/>
        <w:autoSpaceDN w:val="0"/>
        <w:adjustRightInd w:val="0"/>
        <w:spacing w:after="0" w:line="240" w:lineRule="auto"/>
        <w:ind w:left="360"/>
        <w:rPr>
          <w:rFonts w:ascii="Vitesse Medium" w:hAnsi="Vitesse Medium" w:cs="Gotham Book"/>
          <w:sz w:val="23"/>
          <w:szCs w:val="23"/>
        </w:rPr>
      </w:pPr>
      <w:r w:rsidRPr="009941EA">
        <w:rPr>
          <w:rFonts w:ascii="Gotham Light" w:hAnsi="Gotham Light" w:cs="Gotham Book"/>
          <w:sz w:val="23"/>
          <w:szCs w:val="23"/>
        </w:rPr>
        <w:t xml:space="preserve">Executive support for morale, collaboration, and strategic planning </w:t>
      </w:r>
    </w:p>
    <w:p w14:paraId="419C52DC"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Assessment </w:t>
      </w:r>
    </w:p>
    <w:p w14:paraId="25238EA7" w14:textId="77777777"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Assessment was reported as essential but uneven. Reviewers noted resource and staffing challenges hinder assessment efforts </w:t>
      </w:r>
    </w:p>
    <w:p w14:paraId="60245024" w14:textId="1F782698" w:rsidR="00C95890" w:rsidRPr="009941EA" w:rsidRDefault="00C95890" w:rsidP="00C95890">
      <w:pPr>
        <w:autoSpaceDE w:val="0"/>
        <w:autoSpaceDN w:val="0"/>
        <w:adjustRightInd w:val="0"/>
        <w:spacing w:after="0" w:line="241" w:lineRule="atLeast"/>
        <w:rPr>
          <w:rFonts w:ascii="Gotham Light" w:hAnsi="Gotham Light" w:cs="Gotham Book"/>
          <w:sz w:val="23"/>
          <w:szCs w:val="23"/>
        </w:rPr>
      </w:pPr>
      <w:r w:rsidRPr="009941EA">
        <w:rPr>
          <w:rFonts w:ascii="Gotham Light" w:hAnsi="Gotham Light" w:cs="Gotham Book"/>
          <w:sz w:val="23"/>
          <w:szCs w:val="23"/>
        </w:rPr>
        <w:t xml:space="preserve">Recommendations: </w:t>
      </w:r>
    </w:p>
    <w:p w14:paraId="6C236D1C" w14:textId="77777777" w:rsidR="00C95890" w:rsidRPr="009941EA" w:rsidRDefault="00C95890" w:rsidP="00C95890">
      <w:pPr>
        <w:numPr>
          <w:ilvl w:val="0"/>
          <w:numId w:val="10"/>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External partnerships to evaluate curriculum </w:t>
      </w:r>
    </w:p>
    <w:p w14:paraId="261DCAED" w14:textId="77777777" w:rsidR="00C95890" w:rsidRPr="009941EA" w:rsidRDefault="00C95890" w:rsidP="00C95890">
      <w:pPr>
        <w:numPr>
          <w:ilvl w:val="0"/>
          <w:numId w:val="10"/>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Standardized rubrics and broader assessment tools </w:t>
      </w:r>
    </w:p>
    <w:p w14:paraId="5FFEB465" w14:textId="77777777" w:rsidR="00C95890" w:rsidRPr="009941EA" w:rsidRDefault="00C95890" w:rsidP="00C95890">
      <w:pPr>
        <w:numPr>
          <w:ilvl w:val="0"/>
          <w:numId w:val="10"/>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Inclusion of diverse stakeholder feedback </w:t>
      </w:r>
    </w:p>
    <w:p w14:paraId="495B7FC6" w14:textId="77777777" w:rsidR="00C95890" w:rsidRPr="009941EA" w:rsidRDefault="00C95890" w:rsidP="00C95890">
      <w:pPr>
        <w:numPr>
          <w:ilvl w:val="0"/>
          <w:numId w:val="10"/>
        </w:numPr>
        <w:autoSpaceDE w:val="0"/>
        <w:autoSpaceDN w:val="0"/>
        <w:adjustRightInd w:val="0"/>
        <w:spacing w:after="0" w:line="240" w:lineRule="auto"/>
        <w:ind w:left="360"/>
        <w:rPr>
          <w:rFonts w:ascii="Gotham Light" w:hAnsi="Gotham Light" w:cs="Gotham Book"/>
          <w:sz w:val="23"/>
          <w:szCs w:val="23"/>
        </w:rPr>
      </w:pPr>
      <w:r w:rsidRPr="009941EA">
        <w:rPr>
          <w:rFonts w:ascii="Gotham Light" w:hAnsi="Gotham Light" w:cs="Gotham Book"/>
          <w:sz w:val="23"/>
          <w:szCs w:val="23"/>
        </w:rPr>
        <w:t xml:space="preserve">Disaggregated data analysis by student demographics </w:t>
      </w:r>
    </w:p>
    <w:p w14:paraId="5641BD26" w14:textId="77777777" w:rsidR="00C95890" w:rsidRPr="009941EA" w:rsidRDefault="00C95890" w:rsidP="00C95890">
      <w:pPr>
        <w:autoSpaceDE w:val="0"/>
        <w:autoSpaceDN w:val="0"/>
        <w:adjustRightInd w:val="0"/>
        <w:spacing w:after="0" w:line="240" w:lineRule="auto"/>
        <w:rPr>
          <w:rFonts w:ascii="Gotham Light" w:hAnsi="Gotham Light" w:cs="Gotham Book"/>
          <w:sz w:val="23"/>
          <w:szCs w:val="23"/>
        </w:rPr>
      </w:pPr>
    </w:p>
    <w:p w14:paraId="33023C10" w14:textId="77777777" w:rsidR="00C95890" w:rsidRPr="009941EA" w:rsidRDefault="00C95890" w:rsidP="00C95890">
      <w:pPr>
        <w:pStyle w:val="Heading2"/>
        <w:rPr>
          <w:rFonts w:ascii="Vitesse Medium" w:hAnsi="Vitesse Medium"/>
          <w:color w:val="auto"/>
        </w:rPr>
      </w:pPr>
      <w:r w:rsidRPr="009941EA">
        <w:rPr>
          <w:rFonts w:ascii="Vitesse Medium" w:hAnsi="Vitesse Medium"/>
          <w:color w:val="auto"/>
        </w:rPr>
        <w:t xml:space="preserve">APR Mid-Cycle Themes </w:t>
      </w:r>
    </w:p>
    <w:p w14:paraId="77C702CF" w14:textId="77777777" w:rsidR="00C95890" w:rsidRPr="009941EA" w:rsidRDefault="00C95890" w:rsidP="00C95890">
      <w:pPr>
        <w:autoSpaceDE w:val="0"/>
        <w:autoSpaceDN w:val="0"/>
        <w:adjustRightInd w:val="0"/>
        <w:spacing w:after="180" w:line="241" w:lineRule="atLeast"/>
        <w:rPr>
          <w:rFonts w:ascii="Gotham Light" w:hAnsi="Gotham Light" w:cs="Gotham Book"/>
          <w:sz w:val="23"/>
          <w:szCs w:val="23"/>
        </w:rPr>
      </w:pPr>
      <w:r w:rsidRPr="009941EA">
        <w:rPr>
          <w:rFonts w:ascii="Gotham Light" w:hAnsi="Gotham Light" w:cs="Gotham Book"/>
          <w:sz w:val="23"/>
          <w:szCs w:val="23"/>
        </w:rPr>
        <w:t xml:space="preserve">9 ABQ campus academic units participated in mid-cycle APRs. The following themes emerged from programmatic meetings with leadership and campus partners. </w:t>
      </w:r>
    </w:p>
    <w:p w14:paraId="28C3A69A" w14:textId="77777777" w:rsidR="00C95890" w:rsidRPr="009941EA" w:rsidRDefault="00C95890" w:rsidP="00C95890">
      <w:pPr>
        <w:numPr>
          <w:ilvl w:val="0"/>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Medium"/>
          <w:sz w:val="23"/>
          <w:szCs w:val="23"/>
        </w:rPr>
        <w:t>Accreditation</w:t>
      </w:r>
      <w:r w:rsidRPr="009941EA">
        <w:rPr>
          <w:rFonts w:ascii="Gotham Light" w:hAnsi="Gotham Light" w:cs="Gotham Book"/>
          <w:sz w:val="23"/>
          <w:szCs w:val="23"/>
        </w:rPr>
        <w:t xml:space="preserve">: Units with independent accreditation need institutional support to meet faculty size and student-faculty ratio requirements, as well as long-term resource planning. </w:t>
      </w:r>
    </w:p>
    <w:p w14:paraId="425EECA0" w14:textId="77777777" w:rsidR="00C95890" w:rsidRPr="009941EA" w:rsidRDefault="00C95890" w:rsidP="00C95890">
      <w:pPr>
        <w:numPr>
          <w:ilvl w:val="0"/>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Medium"/>
          <w:sz w:val="23"/>
          <w:szCs w:val="23"/>
        </w:rPr>
        <w:t xml:space="preserve">Workload &amp; Staffing: </w:t>
      </w:r>
      <w:r w:rsidRPr="009941EA">
        <w:rPr>
          <w:rFonts w:ascii="Gotham Light" w:hAnsi="Gotham Light" w:cs="Gotham Book"/>
          <w:sz w:val="23"/>
          <w:szCs w:val="23"/>
        </w:rPr>
        <w:t xml:space="preserve">Faculty report service fatigue; staff roles are becoming overly generalized; long-term vacancies are burdensome. Students increasingly seek personal support, placing additional demands on faculty. A student-facing tool like </w:t>
      </w:r>
      <w:proofErr w:type="spellStart"/>
      <w:r w:rsidRPr="009941EA">
        <w:rPr>
          <w:rFonts w:ascii="Gotham Light" w:hAnsi="Gotham Light" w:cs="Gotham Book"/>
          <w:sz w:val="23"/>
          <w:szCs w:val="23"/>
        </w:rPr>
        <w:t>WayFinder</w:t>
      </w:r>
      <w:proofErr w:type="spellEnd"/>
      <w:r w:rsidRPr="009941EA">
        <w:rPr>
          <w:rFonts w:ascii="Gotham Light" w:hAnsi="Gotham Light" w:cs="Gotham Book"/>
          <w:sz w:val="23"/>
          <w:szCs w:val="23"/>
        </w:rPr>
        <w:t xml:space="preserve"> was suggested. </w:t>
      </w:r>
    </w:p>
    <w:p w14:paraId="05D58E49" w14:textId="52B58439" w:rsidR="00C95890" w:rsidRPr="009941EA" w:rsidRDefault="00C95890" w:rsidP="00C95890">
      <w:pPr>
        <w:numPr>
          <w:ilvl w:val="0"/>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Medium"/>
          <w:sz w:val="23"/>
          <w:szCs w:val="23"/>
        </w:rPr>
        <w:t xml:space="preserve">Facilities &amp; Technology </w:t>
      </w:r>
      <w:r w:rsidR="000F6E28">
        <w:rPr>
          <w:rFonts w:ascii="Gotham Light" w:hAnsi="Gotham Light" w:cs="Gotham Medium"/>
          <w:sz w:val="23"/>
          <w:szCs w:val="23"/>
        </w:rPr>
        <w:t>–</w:t>
      </w:r>
      <w:r w:rsidRPr="009941EA">
        <w:rPr>
          <w:rFonts w:ascii="Gotham Light" w:hAnsi="Gotham Light" w:cs="Gotham Medium"/>
          <w:sz w:val="23"/>
          <w:szCs w:val="23"/>
        </w:rPr>
        <w:t xml:space="preserve"> Student</w:t>
      </w:r>
      <w:r w:rsidR="000F6E28">
        <w:rPr>
          <w:rFonts w:ascii="Gotham Light" w:hAnsi="Gotham Light" w:cs="Gotham Medium"/>
          <w:sz w:val="23"/>
          <w:szCs w:val="23"/>
        </w:rPr>
        <w:t>’</w:t>
      </w:r>
      <w:r w:rsidRPr="009941EA">
        <w:rPr>
          <w:rFonts w:ascii="Gotham Light" w:hAnsi="Gotham Light" w:cs="Gotham Medium"/>
          <w:sz w:val="23"/>
          <w:szCs w:val="23"/>
        </w:rPr>
        <w:t xml:space="preserve">s needs: </w:t>
      </w:r>
    </w:p>
    <w:p w14:paraId="35FA4C62" w14:textId="77777777" w:rsidR="00C95890" w:rsidRPr="009941EA" w:rsidRDefault="00C95890" w:rsidP="00C95890">
      <w:pPr>
        <w:numPr>
          <w:ilvl w:val="1"/>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Book"/>
          <w:sz w:val="23"/>
          <w:szCs w:val="23"/>
        </w:rPr>
        <w:t xml:space="preserve">Extended lab hours </w:t>
      </w:r>
    </w:p>
    <w:p w14:paraId="60963930" w14:textId="77777777" w:rsidR="00C95890" w:rsidRPr="009941EA" w:rsidRDefault="00C95890" w:rsidP="00C95890">
      <w:pPr>
        <w:numPr>
          <w:ilvl w:val="1"/>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Book"/>
          <w:sz w:val="23"/>
          <w:szCs w:val="23"/>
        </w:rPr>
        <w:t xml:space="preserve">More equipment and staffing </w:t>
      </w:r>
    </w:p>
    <w:p w14:paraId="6643E6BB" w14:textId="7DFD9E4C" w:rsidR="00C95890" w:rsidRPr="009941EA" w:rsidRDefault="00C95890" w:rsidP="00C95890">
      <w:pPr>
        <w:numPr>
          <w:ilvl w:val="1"/>
          <w:numId w:val="9"/>
        </w:numPr>
        <w:autoSpaceDE w:val="0"/>
        <w:autoSpaceDN w:val="0"/>
        <w:adjustRightInd w:val="0"/>
        <w:spacing w:after="79" w:line="240" w:lineRule="auto"/>
        <w:rPr>
          <w:rFonts w:ascii="Gotham Light" w:hAnsi="Gotham Light" w:cs="Gotham Book"/>
          <w:sz w:val="23"/>
          <w:szCs w:val="23"/>
        </w:rPr>
      </w:pPr>
      <w:r w:rsidRPr="009941EA">
        <w:rPr>
          <w:rFonts w:ascii="Gotham Light" w:hAnsi="Gotham Light" w:cs="Gotham Book"/>
          <w:sz w:val="23"/>
          <w:szCs w:val="23"/>
        </w:rPr>
        <w:t xml:space="preserve">Funding for maintenance and modernization </w:t>
      </w:r>
    </w:p>
    <w:p w14:paraId="05AEBC67" w14:textId="1B7E7963" w:rsidR="00365A43" w:rsidRPr="009941EA" w:rsidRDefault="00365A43" w:rsidP="00365A43">
      <w:pPr>
        <w:autoSpaceDE w:val="0"/>
        <w:autoSpaceDN w:val="0"/>
        <w:adjustRightInd w:val="0"/>
        <w:spacing w:after="79" w:line="240" w:lineRule="auto"/>
        <w:rPr>
          <w:rFonts w:ascii="Gotham Light" w:hAnsi="Gotham Light" w:cs="Gotham Book"/>
          <w:sz w:val="23"/>
          <w:szCs w:val="23"/>
        </w:rPr>
      </w:pPr>
    </w:p>
    <w:p w14:paraId="72DBDCED" w14:textId="77777777" w:rsidR="00365A43" w:rsidRPr="009941EA" w:rsidRDefault="00365A43" w:rsidP="00365A43">
      <w:pPr>
        <w:autoSpaceDE w:val="0"/>
        <w:autoSpaceDN w:val="0"/>
        <w:adjustRightInd w:val="0"/>
        <w:spacing w:after="0" w:line="240" w:lineRule="auto"/>
        <w:rPr>
          <w:rFonts w:ascii="Gotham Light" w:hAnsi="Gotham Light" w:cs="Vitesse Black"/>
          <w:sz w:val="24"/>
          <w:szCs w:val="24"/>
        </w:rPr>
      </w:pPr>
    </w:p>
    <w:p w14:paraId="77B7679B" w14:textId="3295C8D9" w:rsidR="00365A43" w:rsidRPr="000F6E28" w:rsidRDefault="00365A43" w:rsidP="000F6E28">
      <w:pPr>
        <w:pStyle w:val="Heading1"/>
        <w:rPr>
          <w:rFonts w:ascii="Vitesse Medium" w:hAnsi="Vitesse Medium"/>
          <w:color w:val="7D7F12" w:themeColor="accent6" w:themeShade="BF"/>
          <w:sz w:val="36"/>
          <w:szCs w:val="36"/>
        </w:rPr>
      </w:pPr>
      <w:r w:rsidRPr="000F6E28">
        <w:rPr>
          <w:rFonts w:ascii="Vitesse Medium" w:hAnsi="Vitesse Medium"/>
          <w:color w:val="7D7F12" w:themeColor="accent6" w:themeShade="BF"/>
          <w:sz w:val="36"/>
          <w:szCs w:val="36"/>
        </w:rPr>
        <w:lastRenderedPageBreak/>
        <w:t xml:space="preserve">Fall 2025 Workshops </w:t>
      </w:r>
    </w:p>
    <w:p w14:paraId="520E9AB8" w14:textId="77777777" w:rsidR="00365A43" w:rsidRPr="000F6E28" w:rsidRDefault="00365A43" w:rsidP="000F6E28">
      <w:pPr>
        <w:pStyle w:val="Heading2"/>
        <w:rPr>
          <w:rFonts w:ascii="Vitesse Medium" w:hAnsi="Vitesse Medium"/>
          <w:color w:val="auto"/>
        </w:rPr>
      </w:pPr>
      <w:r w:rsidRPr="000F6E28">
        <w:rPr>
          <w:rFonts w:ascii="Vitesse Medium" w:hAnsi="Vitesse Medium"/>
          <w:color w:val="auto"/>
        </w:rPr>
        <w:t xml:space="preserve">Assessment Jumpstart </w:t>
      </w:r>
    </w:p>
    <w:p w14:paraId="155276F6" w14:textId="77777777" w:rsidR="00365A43" w:rsidRPr="000F6E28" w:rsidRDefault="00365A43" w:rsidP="000F6E28">
      <w:pPr>
        <w:autoSpaceDE w:val="0"/>
        <w:autoSpaceDN w:val="0"/>
        <w:adjustRightInd w:val="0"/>
        <w:spacing w:after="0" w:line="241" w:lineRule="atLeast"/>
        <w:rPr>
          <w:rFonts w:ascii="Gotham Light" w:hAnsi="Gotham Light" w:cs="Vitesse Book"/>
          <w:sz w:val="23"/>
          <w:szCs w:val="23"/>
        </w:rPr>
      </w:pPr>
      <w:r w:rsidRPr="000F6E28">
        <w:rPr>
          <w:rFonts w:ascii="Gotham Light" w:hAnsi="Gotham Light" w:cs="Vitesse Book"/>
          <w:sz w:val="23"/>
          <w:szCs w:val="23"/>
        </w:rPr>
        <w:t xml:space="preserve">Friday, September 12th 10-11am </w:t>
      </w:r>
    </w:p>
    <w:p w14:paraId="17AA8759" w14:textId="77777777" w:rsidR="00365A43" w:rsidRPr="000F6E28" w:rsidRDefault="00365A43" w:rsidP="000F6E28">
      <w:pPr>
        <w:autoSpaceDE w:val="0"/>
        <w:autoSpaceDN w:val="0"/>
        <w:adjustRightInd w:val="0"/>
        <w:spacing w:after="0" w:line="241" w:lineRule="atLeast"/>
        <w:rPr>
          <w:rFonts w:ascii="Gotham Light" w:hAnsi="Gotham Light" w:cs="Vitesse Medium"/>
          <w:sz w:val="23"/>
          <w:szCs w:val="23"/>
        </w:rPr>
      </w:pPr>
      <w:r w:rsidRPr="000F6E28">
        <w:rPr>
          <w:rFonts w:ascii="Gotham Light" w:hAnsi="Gotham Light" w:cs="Vitesse Medium"/>
          <w:sz w:val="23"/>
          <w:szCs w:val="23"/>
        </w:rPr>
        <w:t xml:space="preserve">Are you a new instructor, faculty member, </w:t>
      </w:r>
      <w:proofErr w:type="gramStart"/>
      <w:r w:rsidRPr="000F6E28">
        <w:rPr>
          <w:rFonts w:ascii="Gotham Light" w:hAnsi="Gotham Light" w:cs="Vitesse Medium"/>
          <w:sz w:val="23"/>
          <w:szCs w:val="23"/>
        </w:rPr>
        <w:t>chair</w:t>
      </w:r>
      <w:proofErr w:type="gramEnd"/>
      <w:r w:rsidRPr="000F6E28">
        <w:rPr>
          <w:rFonts w:ascii="Gotham Light" w:hAnsi="Gotham Light" w:cs="Vitesse Medium"/>
          <w:sz w:val="23"/>
          <w:szCs w:val="23"/>
        </w:rPr>
        <w:t xml:space="preserve"> or assessment coordinator/director? Come learn about and discuss the UNM assessment cycles (both GE and Academic), including expectations. </w:t>
      </w:r>
    </w:p>
    <w:p w14:paraId="1FDAFAB9" w14:textId="77777777" w:rsidR="000F6E28" w:rsidRPr="000F6E28" w:rsidRDefault="000F6E28" w:rsidP="000F6E28">
      <w:pPr>
        <w:autoSpaceDE w:val="0"/>
        <w:autoSpaceDN w:val="0"/>
        <w:adjustRightInd w:val="0"/>
        <w:spacing w:after="80" w:line="361" w:lineRule="atLeast"/>
        <w:rPr>
          <w:rFonts w:ascii="Gotham Light" w:hAnsi="Gotham Light" w:cs="Vitesse Bold"/>
          <w:sz w:val="28"/>
          <w:szCs w:val="28"/>
        </w:rPr>
      </w:pPr>
    </w:p>
    <w:p w14:paraId="04171BDB" w14:textId="4834778B" w:rsidR="00365A43" w:rsidRPr="000F6E28" w:rsidRDefault="00365A43" w:rsidP="000F6E28">
      <w:pPr>
        <w:pStyle w:val="Heading2"/>
        <w:rPr>
          <w:rFonts w:ascii="Vitesse Medium" w:hAnsi="Vitesse Medium"/>
          <w:color w:val="auto"/>
        </w:rPr>
      </w:pPr>
      <w:r w:rsidRPr="000F6E28">
        <w:rPr>
          <w:rFonts w:ascii="Vitesse Medium" w:hAnsi="Vitesse Medium"/>
          <w:color w:val="auto"/>
        </w:rPr>
        <w:t xml:space="preserve">Essential Skills &amp; Rubrics: Your Resource for Gen Ed Success </w:t>
      </w:r>
    </w:p>
    <w:p w14:paraId="259C9820" w14:textId="2981C3EB" w:rsidR="00365A43" w:rsidRPr="000F6E28" w:rsidRDefault="00365A43" w:rsidP="000F6E28">
      <w:pPr>
        <w:autoSpaceDE w:val="0"/>
        <w:autoSpaceDN w:val="0"/>
        <w:adjustRightInd w:val="0"/>
        <w:spacing w:after="0" w:line="241" w:lineRule="atLeast"/>
        <w:rPr>
          <w:rFonts w:ascii="Gotham Light" w:hAnsi="Gotham Light" w:cs="Vitesse Book"/>
          <w:sz w:val="23"/>
          <w:szCs w:val="23"/>
        </w:rPr>
      </w:pPr>
      <w:r w:rsidRPr="000F6E28">
        <w:rPr>
          <w:rFonts w:ascii="Gotham Light" w:hAnsi="Gotham Light" w:cs="Vitesse Book"/>
          <w:sz w:val="23"/>
          <w:szCs w:val="23"/>
        </w:rPr>
        <w:t xml:space="preserve">Wednesday, September 17th 10-11am </w:t>
      </w:r>
    </w:p>
    <w:p w14:paraId="0384CEB5" w14:textId="62CECC64" w:rsidR="00365A43" w:rsidRPr="000F6E28" w:rsidRDefault="00365A43" w:rsidP="000F6E28">
      <w:pPr>
        <w:autoSpaceDE w:val="0"/>
        <w:autoSpaceDN w:val="0"/>
        <w:adjustRightInd w:val="0"/>
        <w:spacing w:after="0" w:line="241" w:lineRule="atLeast"/>
        <w:rPr>
          <w:rFonts w:ascii="Gotham Light" w:hAnsi="Gotham Light" w:cs="Vitesse Medium"/>
          <w:sz w:val="23"/>
          <w:szCs w:val="23"/>
        </w:rPr>
      </w:pPr>
      <w:r w:rsidRPr="000F6E28">
        <w:rPr>
          <w:rFonts w:ascii="Gotham Light" w:hAnsi="Gotham Light" w:cs="Vitesse Medium"/>
          <w:sz w:val="23"/>
          <w:szCs w:val="23"/>
        </w:rPr>
        <w:t>Join CTL and special guests from the UNM Office of Assessment to get the inside scoop on essential skills and rubrics that you can use and adapt for your General Education courses. The workshop will introduce you to the rubrics, give you strategies for adapting them for an assignment or activity, and help you incorporate metacognitive strategies within your course to help students be able to articulate the transferable skills they are learning. (</w:t>
      </w:r>
      <w:hyperlink r:id="rId5" w:history="1">
        <w:r w:rsidRPr="000F6E28">
          <w:rPr>
            <w:rStyle w:val="Hyperlink"/>
            <w:rFonts w:ascii="Gotham Light" w:hAnsi="Gotham Light" w:cs="Vitesse Medium"/>
            <w:color w:val="007A86" w:themeColor="accent3"/>
            <w:sz w:val="23"/>
            <w:szCs w:val="23"/>
          </w:rPr>
          <w:t>ctl.unm.edu</w:t>
        </w:r>
      </w:hyperlink>
      <w:r w:rsidRPr="000F6E28">
        <w:rPr>
          <w:rFonts w:ascii="Gotham Light" w:hAnsi="Gotham Light" w:cs="Vitesse Medium"/>
          <w:sz w:val="23"/>
          <w:szCs w:val="23"/>
        </w:rPr>
        <w:t xml:space="preserve">) </w:t>
      </w:r>
    </w:p>
    <w:p w14:paraId="7C1B919E" w14:textId="77777777" w:rsidR="000F6E28" w:rsidRPr="000F6E28" w:rsidRDefault="000F6E28" w:rsidP="000F6E28">
      <w:pPr>
        <w:autoSpaceDE w:val="0"/>
        <w:autoSpaceDN w:val="0"/>
        <w:adjustRightInd w:val="0"/>
        <w:spacing w:after="80" w:line="361" w:lineRule="atLeast"/>
        <w:rPr>
          <w:rFonts w:ascii="Gotham Light" w:hAnsi="Gotham Light" w:cs="Vitesse Bold"/>
          <w:sz w:val="28"/>
          <w:szCs w:val="28"/>
        </w:rPr>
      </w:pPr>
    </w:p>
    <w:p w14:paraId="18FAA962" w14:textId="7245D57A" w:rsidR="00365A43" w:rsidRPr="000F6E28" w:rsidRDefault="00365A43" w:rsidP="000F6E28">
      <w:pPr>
        <w:pStyle w:val="Heading2"/>
        <w:rPr>
          <w:rFonts w:ascii="Vitesse Medium" w:hAnsi="Vitesse Medium"/>
          <w:color w:val="auto"/>
        </w:rPr>
      </w:pPr>
      <w:r w:rsidRPr="000F6E28">
        <w:rPr>
          <w:rFonts w:ascii="Vitesse Medium" w:hAnsi="Vitesse Medium"/>
          <w:color w:val="auto"/>
        </w:rPr>
        <w:t xml:space="preserve">Aligning GE Assignments for GE Curriculum and Assessment </w:t>
      </w:r>
    </w:p>
    <w:p w14:paraId="6340CDD8" w14:textId="77777777" w:rsidR="00365A43" w:rsidRPr="000F6E28" w:rsidRDefault="00365A43" w:rsidP="000F6E28">
      <w:pPr>
        <w:autoSpaceDE w:val="0"/>
        <w:autoSpaceDN w:val="0"/>
        <w:adjustRightInd w:val="0"/>
        <w:spacing w:after="0" w:line="241" w:lineRule="atLeast"/>
        <w:rPr>
          <w:rFonts w:ascii="Gotham Light" w:hAnsi="Gotham Light" w:cs="Vitesse Book"/>
          <w:sz w:val="23"/>
          <w:szCs w:val="23"/>
        </w:rPr>
      </w:pPr>
      <w:r w:rsidRPr="000F6E28">
        <w:rPr>
          <w:rFonts w:ascii="Gotham Light" w:hAnsi="Gotham Light" w:cs="Vitesse Book"/>
          <w:sz w:val="23"/>
          <w:szCs w:val="23"/>
        </w:rPr>
        <w:t xml:space="preserve">Friday, September 19th 10-11am </w:t>
      </w:r>
    </w:p>
    <w:p w14:paraId="4825CEFB" w14:textId="77777777" w:rsidR="00365A43" w:rsidRPr="000F6E28" w:rsidRDefault="00365A43" w:rsidP="000F6E28">
      <w:pPr>
        <w:autoSpaceDE w:val="0"/>
        <w:autoSpaceDN w:val="0"/>
        <w:adjustRightInd w:val="0"/>
        <w:spacing w:after="0" w:line="241" w:lineRule="atLeast"/>
        <w:rPr>
          <w:rFonts w:ascii="Gotham Light" w:hAnsi="Gotham Light" w:cs="Vitesse Medium"/>
          <w:sz w:val="23"/>
          <w:szCs w:val="23"/>
        </w:rPr>
      </w:pPr>
      <w:r w:rsidRPr="000F6E28">
        <w:rPr>
          <w:rFonts w:ascii="Gotham Light" w:hAnsi="Gotham Light" w:cs="Vitesse Medium"/>
          <w:sz w:val="23"/>
          <w:szCs w:val="23"/>
        </w:rPr>
        <w:t xml:space="preserve">Are you a new instructor, faculty member, </w:t>
      </w:r>
      <w:proofErr w:type="gramStart"/>
      <w:r w:rsidRPr="000F6E28">
        <w:rPr>
          <w:rFonts w:ascii="Gotham Light" w:hAnsi="Gotham Light" w:cs="Vitesse Medium"/>
          <w:sz w:val="23"/>
          <w:szCs w:val="23"/>
        </w:rPr>
        <w:t>chair</w:t>
      </w:r>
      <w:proofErr w:type="gramEnd"/>
      <w:r w:rsidRPr="000F6E28">
        <w:rPr>
          <w:rFonts w:ascii="Gotham Light" w:hAnsi="Gotham Light" w:cs="Vitesse Medium"/>
          <w:sz w:val="23"/>
          <w:szCs w:val="23"/>
        </w:rPr>
        <w:t xml:space="preserve"> or assessment coordinator/director? Come learn about and discuss the UNM assessment cycles (both GE and Academic), including expectations. </w:t>
      </w:r>
    </w:p>
    <w:p w14:paraId="62F0A209" w14:textId="77777777" w:rsidR="000F6E28" w:rsidRPr="000F6E28" w:rsidRDefault="000F6E28" w:rsidP="000F6E28">
      <w:pPr>
        <w:autoSpaceDE w:val="0"/>
        <w:autoSpaceDN w:val="0"/>
        <w:adjustRightInd w:val="0"/>
        <w:spacing w:after="80" w:line="361" w:lineRule="atLeast"/>
        <w:rPr>
          <w:rFonts w:ascii="Gotham Light" w:hAnsi="Gotham Light" w:cs="Vitesse Bold"/>
          <w:sz w:val="28"/>
          <w:szCs w:val="28"/>
        </w:rPr>
      </w:pPr>
    </w:p>
    <w:p w14:paraId="6D824228" w14:textId="6EB430CB" w:rsidR="00365A43" w:rsidRPr="000F6E28" w:rsidRDefault="00365A43" w:rsidP="000F6E28">
      <w:pPr>
        <w:pStyle w:val="Heading2"/>
        <w:rPr>
          <w:rFonts w:ascii="Vitesse Medium" w:hAnsi="Vitesse Medium"/>
          <w:color w:val="auto"/>
        </w:rPr>
      </w:pPr>
      <w:r w:rsidRPr="000F6E28">
        <w:rPr>
          <w:rFonts w:ascii="Vitesse Medium" w:hAnsi="Vitesse Medium"/>
          <w:color w:val="auto"/>
        </w:rPr>
        <w:t>Feedback that Counts: Designing and Implementing a Mid- Semester Survey</w:t>
      </w:r>
    </w:p>
    <w:p w14:paraId="3930E39B" w14:textId="77777777" w:rsidR="00365A43" w:rsidRPr="000F6E28" w:rsidRDefault="00365A43" w:rsidP="000F6E28">
      <w:pPr>
        <w:autoSpaceDE w:val="0"/>
        <w:autoSpaceDN w:val="0"/>
        <w:adjustRightInd w:val="0"/>
        <w:spacing w:after="0" w:line="241" w:lineRule="atLeast"/>
        <w:rPr>
          <w:rFonts w:ascii="Gotham Light" w:hAnsi="Gotham Light" w:cs="Vitesse Book"/>
          <w:sz w:val="23"/>
          <w:szCs w:val="23"/>
        </w:rPr>
      </w:pPr>
      <w:r w:rsidRPr="000F6E28">
        <w:rPr>
          <w:rFonts w:ascii="Gotham Light" w:hAnsi="Gotham Light" w:cs="Vitesse Book"/>
          <w:sz w:val="23"/>
          <w:szCs w:val="23"/>
        </w:rPr>
        <w:t xml:space="preserve">Thursday, September 25th 1-2pm </w:t>
      </w:r>
    </w:p>
    <w:p w14:paraId="23987A84" w14:textId="2E2326B5" w:rsidR="00365A43" w:rsidRPr="000F6E28" w:rsidRDefault="00365A43" w:rsidP="000F6E28">
      <w:pPr>
        <w:autoSpaceDE w:val="0"/>
        <w:autoSpaceDN w:val="0"/>
        <w:adjustRightInd w:val="0"/>
        <w:spacing w:after="0" w:line="241" w:lineRule="atLeast"/>
        <w:rPr>
          <w:rFonts w:ascii="Gotham Light" w:hAnsi="Gotham Light" w:cs="Vitesse Medium"/>
          <w:sz w:val="23"/>
          <w:szCs w:val="23"/>
        </w:rPr>
      </w:pPr>
      <w:r w:rsidRPr="000F6E28">
        <w:rPr>
          <w:rFonts w:ascii="Gotham Light" w:hAnsi="Gotham Light" w:cs="Vitesse Medium"/>
          <w:sz w:val="23"/>
          <w:szCs w:val="23"/>
        </w:rPr>
        <w:t>This workshop includes a brief introduction of theoretical rationale of a mid-semester survey and tools that instructors can use. Participants will also have an opportunity to design questions for the mid-semester check-in in their classes to increase students’ motivation, autonomy, and academic success. (</w:t>
      </w:r>
      <w:hyperlink r:id="rId6" w:history="1">
        <w:r w:rsidRPr="000F6E28">
          <w:rPr>
            <w:rStyle w:val="Hyperlink"/>
            <w:rFonts w:ascii="Gotham Light" w:hAnsi="Gotham Light" w:cs="Vitesse Medium"/>
            <w:color w:val="007A86" w:themeColor="accent3"/>
            <w:sz w:val="23"/>
            <w:szCs w:val="23"/>
          </w:rPr>
          <w:t>ctl.unm.edu</w:t>
        </w:r>
      </w:hyperlink>
      <w:r w:rsidRPr="000F6E28">
        <w:rPr>
          <w:rFonts w:ascii="Gotham Light" w:hAnsi="Gotham Light" w:cs="Vitesse Medium"/>
          <w:sz w:val="23"/>
          <w:szCs w:val="23"/>
        </w:rPr>
        <w:t xml:space="preserve">) </w:t>
      </w:r>
    </w:p>
    <w:p w14:paraId="43B8AA47" w14:textId="77777777" w:rsidR="000F6E28" w:rsidRPr="000F6E28" w:rsidRDefault="000F6E28" w:rsidP="000F6E28">
      <w:pPr>
        <w:autoSpaceDE w:val="0"/>
        <w:autoSpaceDN w:val="0"/>
        <w:adjustRightInd w:val="0"/>
        <w:spacing w:after="80" w:line="361" w:lineRule="atLeast"/>
        <w:rPr>
          <w:rFonts w:ascii="Gotham Light" w:hAnsi="Gotham Light" w:cs="Vitesse Bold"/>
          <w:sz w:val="28"/>
          <w:szCs w:val="28"/>
        </w:rPr>
      </w:pPr>
    </w:p>
    <w:p w14:paraId="2BA0DF30" w14:textId="44852A68" w:rsidR="00365A43" w:rsidRPr="000F6E28" w:rsidRDefault="00365A43" w:rsidP="000F6E28">
      <w:pPr>
        <w:pStyle w:val="Heading2"/>
        <w:rPr>
          <w:rFonts w:ascii="Vitesse Medium" w:hAnsi="Vitesse Medium"/>
          <w:color w:val="auto"/>
        </w:rPr>
      </w:pPr>
      <w:r w:rsidRPr="000F6E28">
        <w:rPr>
          <w:rFonts w:ascii="Vitesse Medium" w:hAnsi="Vitesse Medium"/>
          <w:color w:val="auto"/>
        </w:rPr>
        <w:t xml:space="preserve">Annual GE Workshop: Results and Future Actions </w:t>
      </w:r>
    </w:p>
    <w:p w14:paraId="559F07FB" w14:textId="77777777" w:rsidR="00365A43" w:rsidRPr="000F6E28" w:rsidRDefault="00365A43" w:rsidP="000F6E28">
      <w:pPr>
        <w:autoSpaceDE w:val="0"/>
        <w:autoSpaceDN w:val="0"/>
        <w:adjustRightInd w:val="0"/>
        <w:spacing w:after="0" w:line="241" w:lineRule="atLeast"/>
        <w:rPr>
          <w:rFonts w:ascii="Gotham Light" w:hAnsi="Gotham Light" w:cs="Vitesse Book"/>
          <w:sz w:val="23"/>
          <w:szCs w:val="23"/>
        </w:rPr>
      </w:pPr>
      <w:r w:rsidRPr="000F6E28">
        <w:rPr>
          <w:rFonts w:ascii="Gotham Light" w:hAnsi="Gotham Light" w:cs="Vitesse Book"/>
          <w:sz w:val="23"/>
          <w:szCs w:val="23"/>
        </w:rPr>
        <w:t xml:space="preserve">Friday, October 24th 10-11am </w:t>
      </w:r>
    </w:p>
    <w:p w14:paraId="51021654" w14:textId="77777777" w:rsidR="00365A43" w:rsidRPr="000F6E28" w:rsidRDefault="00365A43" w:rsidP="000F6E28">
      <w:pPr>
        <w:autoSpaceDE w:val="0"/>
        <w:autoSpaceDN w:val="0"/>
        <w:adjustRightInd w:val="0"/>
        <w:spacing w:after="0" w:line="241" w:lineRule="atLeast"/>
        <w:rPr>
          <w:rFonts w:ascii="Gotham Light" w:hAnsi="Gotham Light" w:cs="Vitesse Medium"/>
          <w:sz w:val="23"/>
          <w:szCs w:val="23"/>
        </w:rPr>
      </w:pPr>
      <w:r w:rsidRPr="000F6E28">
        <w:rPr>
          <w:rFonts w:ascii="Gotham Light" w:hAnsi="Gotham Light" w:cs="Vitesse Medium"/>
          <w:sz w:val="23"/>
          <w:szCs w:val="23"/>
        </w:rPr>
        <w:t xml:space="preserve">Join us for General Education AY24-25 assessment results and emerging trends! This workshop will share updates, reflections, and next steps for the AY25-26 GE cycle. </w:t>
      </w:r>
    </w:p>
    <w:p w14:paraId="6D86DCAA" w14:textId="63A9D7EA" w:rsidR="00365A43" w:rsidRPr="000F6E28" w:rsidRDefault="000F6E28" w:rsidP="000F6E28">
      <w:pPr>
        <w:autoSpaceDE w:val="0"/>
        <w:autoSpaceDN w:val="0"/>
        <w:adjustRightInd w:val="0"/>
        <w:spacing w:after="79" w:line="240" w:lineRule="auto"/>
        <w:rPr>
          <w:rFonts w:ascii="Gotham Light" w:hAnsi="Gotham Light" w:cs="Vitesse Bold"/>
          <w:color w:val="007A86" w:themeColor="accent3"/>
          <w:sz w:val="26"/>
          <w:szCs w:val="26"/>
          <w:u w:val="single"/>
        </w:rPr>
      </w:pPr>
      <w:hyperlink r:id="rId7" w:history="1">
        <w:r w:rsidR="00365A43" w:rsidRPr="000F6E28">
          <w:rPr>
            <w:rStyle w:val="Hyperlink"/>
            <w:rFonts w:ascii="Gotham Light" w:hAnsi="Gotham Light" w:cs="Vitesse Bold"/>
            <w:color w:val="007A86" w:themeColor="accent3"/>
            <w:sz w:val="26"/>
            <w:szCs w:val="26"/>
          </w:rPr>
          <w:t>Find registration information on the OAAPR website.</w:t>
        </w:r>
      </w:hyperlink>
    </w:p>
    <w:p w14:paraId="4DF6C1EB" w14:textId="77777777" w:rsidR="00E601EF" w:rsidRPr="009941EA" w:rsidRDefault="00E601EF" w:rsidP="000F6E28">
      <w:pPr>
        <w:autoSpaceDE w:val="0"/>
        <w:autoSpaceDN w:val="0"/>
        <w:adjustRightInd w:val="0"/>
        <w:spacing w:after="0" w:line="240" w:lineRule="auto"/>
        <w:rPr>
          <w:rFonts w:ascii="Gotham Light" w:hAnsi="Gotham Light" w:cs="Vitesse Black"/>
          <w:sz w:val="24"/>
          <w:szCs w:val="24"/>
        </w:rPr>
      </w:pPr>
    </w:p>
    <w:p w14:paraId="0E7A2F44" w14:textId="092502E1" w:rsidR="00E601EF" w:rsidRPr="00EA2330" w:rsidRDefault="00E601EF" w:rsidP="000F6E28">
      <w:pPr>
        <w:pStyle w:val="Heading1"/>
        <w:rPr>
          <w:rFonts w:ascii="Vitesse Medium" w:hAnsi="Vitesse Medium"/>
          <w:color w:val="7D7F12" w:themeColor="accent6" w:themeShade="BF"/>
        </w:rPr>
      </w:pPr>
      <w:r w:rsidRPr="00EA2330">
        <w:rPr>
          <w:rFonts w:ascii="Vitesse Medium" w:hAnsi="Vitesse Medium"/>
          <w:color w:val="7D7F12" w:themeColor="accent6" w:themeShade="BF"/>
        </w:rPr>
        <w:lastRenderedPageBreak/>
        <w:t xml:space="preserve">Assessment Announcement </w:t>
      </w:r>
    </w:p>
    <w:p w14:paraId="0073F47C" w14:textId="5C190F33" w:rsidR="00E601EF" w:rsidRDefault="00EA2330" w:rsidP="00EA2330">
      <w:pPr>
        <w:pStyle w:val="Heading2"/>
        <w:rPr>
          <w:rFonts w:ascii="Vitesse Medium" w:hAnsi="Vitesse Medium"/>
          <w:color w:val="007A86" w:themeColor="accent3"/>
        </w:rPr>
      </w:pPr>
      <w:hyperlink r:id="rId8" w:history="1">
        <w:r w:rsidR="00E601EF" w:rsidRPr="00EA2330">
          <w:rPr>
            <w:rStyle w:val="Hyperlink"/>
            <w:rFonts w:ascii="Vitesse Medium" w:hAnsi="Vitesse Medium"/>
            <w:color w:val="007A86" w:themeColor="accent3"/>
          </w:rPr>
          <w:t>Check out what is coming after you complete your AY24/25 assessment reports</w:t>
        </w:r>
      </w:hyperlink>
    </w:p>
    <w:p w14:paraId="734F865C" w14:textId="77777777" w:rsidR="00EA2330" w:rsidRDefault="00EA2330" w:rsidP="00EA2330">
      <w:r>
        <w:rPr>
          <w:noProof/>
        </w:rPr>
        <w:drawing>
          <wp:inline distT="0" distB="0" distL="0" distR="0" wp14:anchorId="108D69C2" wp14:editId="3A7073F3">
            <wp:extent cx="3601720" cy="784860"/>
            <wp:effectExtent l="0" t="0" r="0" b="0"/>
            <wp:docPr id="1" name="Picture 1" descr="Academic Assessment Recharge &amp; Res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cademic Assessment Recharge &amp; Reset Logo"/>
                    <pic:cNvPicPr/>
                  </pic:nvPicPr>
                  <pic:blipFill rotWithShape="1">
                    <a:blip r:embed="rId9">
                      <a:extLst>
                        <a:ext uri="{28A0092B-C50C-407E-A947-70E740481C1C}">
                          <a14:useLocalDpi xmlns:a14="http://schemas.microsoft.com/office/drawing/2010/main" val="0"/>
                        </a:ext>
                      </a:extLst>
                    </a:blip>
                    <a:srcRect t="6341" b="12007"/>
                    <a:stretch/>
                  </pic:blipFill>
                  <pic:spPr bwMode="auto">
                    <a:xfrm>
                      <a:off x="0" y="0"/>
                      <a:ext cx="3674648" cy="800752"/>
                    </a:xfrm>
                    <a:prstGeom prst="rect">
                      <a:avLst/>
                    </a:prstGeom>
                    <a:ln>
                      <a:noFill/>
                    </a:ln>
                    <a:extLst>
                      <a:ext uri="{53640926-AAD7-44D8-BBD7-CCE9431645EC}">
                        <a14:shadowObscured xmlns:a14="http://schemas.microsoft.com/office/drawing/2010/main"/>
                      </a:ext>
                    </a:extLst>
                  </pic:spPr>
                </pic:pic>
              </a:graphicData>
            </a:graphic>
          </wp:inline>
        </w:drawing>
      </w:r>
    </w:p>
    <w:p w14:paraId="79603A21" w14:textId="4CE272FA" w:rsidR="00E601EF" w:rsidRPr="009941EA" w:rsidRDefault="00E601EF" w:rsidP="00EA2330">
      <w:pPr>
        <w:rPr>
          <w:rFonts w:ascii="Gotham Light" w:hAnsi="Gotham Light" w:cs="Gotham Book"/>
          <w:sz w:val="26"/>
          <w:szCs w:val="26"/>
        </w:rPr>
      </w:pPr>
      <w:r w:rsidRPr="009941EA">
        <w:rPr>
          <w:rFonts w:ascii="Gotham Light" w:hAnsi="Gotham Light" w:cs="Gotham Book"/>
          <w:sz w:val="26"/>
          <w:szCs w:val="26"/>
        </w:rPr>
        <w:t>UNM is pausing for a year on the academic assessment cycle to provide a break for reflection, curriculum development and recharging learning improvement practices. Your college and school assessment leaders will bring you more information soon.</w:t>
      </w:r>
    </w:p>
    <w:p w14:paraId="77ECE039" w14:textId="2661CEE4" w:rsidR="00E601EF" w:rsidRPr="00EA2330" w:rsidRDefault="00E601EF" w:rsidP="00EA2330">
      <w:pPr>
        <w:pStyle w:val="Heading1"/>
        <w:rPr>
          <w:rFonts w:ascii="Vitesse Medium" w:hAnsi="Vitesse Medium"/>
          <w:color w:val="7D7F12" w:themeColor="accent6" w:themeShade="BF"/>
        </w:rPr>
      </w:pPr>
      <w:r w:rsidRPr="00EA2330">
        <w:rPr>
          <w:rFonts w:ascii="Vitesse Medium" w:hAnsi="Vitesse Medium"/>
          <w:color w:val="7D7F12" w:themeColor="accent6" w:themeShade="BF"/>
        </w:rPr>
        <w:t xml:space="preserve">What Impact is Academic Assessment Making? </w:t>
      </w:r>
    </w:p>
    <w:p w14:paraId="5562D0C2" w14:textId="58F02B5D" w:rsidR="00E601EF" w:rsidRPr="009941EA" w:rsidRDefault="00E601EF" w:rsidP="000F6E28">
      <w:pPr>
        <w:autoSpaceDE w:val="0"/>
        <w:autoSpaceDN w:val="0"/>
        <w:adjustRightInd w:val="0"/>
        <w:spacing w:after="80" w:line="241" w:lineRule="atLeast"/>
        <w:rPr>
          <w:rFonts w:ascii="Gotham Light" w:hAnsi="Gotham Light" w:cs="Gotham Book"/>
          <w:sz w:val="26"/>
          <w:szCs w:val="26"/>
        </w:rPr>
      </w:pPr>
      <w:r w:rsidRPr="009941EA">
        <w:rPr>
          <w:rFonts w:ascii="Gotham Light" w:hAnsi="Gotham Light" w:cs="Gotham Book"/>
          <w:sz w:val="26"/>
          <w:szCs w:val="26"/>
        </w:rPr>
        <w:t xml:space="preserve">The most common </w:t>
      </w:r>
      <w:r w:rsidRPr="009941EA">
        <w:rPr>
          <w:rFonts w:ascii="Gotham Light" w:hAnsi="Gotham Light" w:cs="Gotham Bold"/>
          <w:sz w:val="26"/>
          <w:szCs w:val="26"/>
        </w:rPr>
        <w:t xml:space="preserve">program revisions </w:t>
      </w:r>
      <w:r w:rsidRPr="009941EA">
        <w:rPr>
          <w:rFonts w:ascii="Gotham Light" w:hAnsi="Gotham Light" w:cs="Gotham Book"/>
          <w:sz w:val="26"/>
          <w:szCs w:val="26"/>
        </w:rPr>
        <w:t xml:space="preserve">for any degree level are content and curriculum updates (24%) (i.e., revisions, additions, clarifications). Undergraduate degrees have marked a considerable increase in improved pedagogical/instructional changes (17%) and change in program offerings (19%), indicating a conscious effort to connect assessment and curriculum development. </w:t>
      </w:r>
    </w:p>
    <w:p w14:paraId="4AEF8B9A" w14:textId="357CF6E0" w:rsidR="00E601EF" w:rsidRPr="009941EA" w:rsidRDefault="00FB2D68" w:rsidP="000F6E28">
      <w:pPr>
        <w:autoSpaceDE w:val="0"/>
        <w:autoSpaceDN w:val="0"/>
        <w:adjustRightInd w:val="0"/>
        <w:spacing w:after="80" w:line="241" w:lineRule="atLeast"/>
        <w:rPr>
          <w:rFonts w:ascii="Gotham Light" w:hAnsi="Gotham Light" w:cs="Vitesse Black"/>
          <w:sz w:val="26"/>
          <w:szCs w:val="26"/>
        </w:rPr>
      </w:pPr>
      <w:r>
        <w:rPr>
          <w:noProof/>
        </w:rPr>
        <w:drawing>
          <wp:inline distT="0" distB="0" distL="0" distR="0" wp14:anchorId="1617CD43" wp14:editId="23D77248">
            <wp:extent cx="5943600" cy="2811780"/>
            <wp:effectExtent l="0" t="0" r="0" b="7620"/>
            <wp:docPr id="7" name="Chart 7">
              <a:extLst xmlns:a="http://schemas.openxmlformats.org/drawingml/2006/main">
                <a:ext uri="{FF2B5EF4-FFF2-40B4-BE49-F238E27FC236}">
                  <a16:creationId xmlns:a16="http://schemas.microsoft.com/office/drawing/2014/main" id="{0ADC9543-4CF5-4E4A-9A1E-47C8585CB7DC}"/>
                </a:ext>
                <a:ext uri="{147F2762-F138-4A5C-976F-8EAC2B608ADB}">
                  <a16:predDERef xmlns:a16="http://schemas.microsoft.com/office/drawing/2014/main" pred="{80BB1875-867C-4372-9A42-32BCE4CF49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C3B9DE" w14:textId="77777777" w:rsidR="00FB2D68" w:rsidRDefault="00E601EF" w:rsidP="00FB2D68">
      <w:pPr>
        <w:autoSpaceDE w:val="0"/>
        <w:autoSpaceDN w:val="0"/>
        <w:adjustRightInd w:val="0"/>
        <w:spacing w:after="0" w:line="241" w:lineRule="atLeast"/>
        <w:rPr>
          <w:rFonts w:ascii="Gotham Light" w:hAnsi="Gotham Light" w:cs="Gotham Book"/>
          <w:sz w:val="26"/>
          <w:szCs w:val="26"/>
        </w:rPr>
      </w:pPr>
      <w:r w:rsidRPr="009941EA">
        <w:rPr>
          <w:rFonts w:ascii="Gotham Light" w:hAnsi="Gotham Light" w:cs="Gotham Bold"/>
          <w:sz w:val="26"/>
          <w:szCs w:val="26"/>
        </w:rPr>
        <w:t xml:space="preserve">Assessment changes </w:t>
      </w:r>
      <w:r w:rsidRPr="009941EA">
        <w:rPr>
          <w:rFonts w:ascii="Gotham Light" w:hAnsi="Gotham Light" w:cs="Gotham Book"/>
          <w:sz w:val="26"/>
          <w:szCs w:val="26"/>
        </w:rPr>
        <w:t xml:space="preserve">are consistently occurring to address shifts in student populations, curriculum, accreditation, </w:t>
      </w:r>
      <w:proofErr w:type="gramStart"/>
      <w:r w:rsidRPr="009941EA">
        <w:rPr>
          <w:rFonts w:ascii="Gotham Light" w:hAnsi="Gotham Light" w:cs="Gotham Book"/>
          <w:sz w:val="26"/>
          <w:szCs w:val="26"/>
        </w:rPr>
        <w:t>APRs</w:t>
      </w:r>
      <w:proofErr w:type="gramEnd"/>
      <w:r w:rsidRPr="009941EA">
        <w:rPr>
          <w:rFonts w:ascii="Gotham Light" w:hAnsi="Gotham Light" w:cs="Gotham Book"/>
          <w:sz w:val="26"/>
          <w:szCs w:val="26"/>
        </w:rPr>
        <w:t xml:space="preserve"> and strategic planning.</w:t>
      </w:r>
    </w:p>
    <w:p w14:paraId="4CA4EE1D" w14:textId="7D9225A6" w:rsidR="00E601EF" w:rsidRPr="00FB2D68" w:rsidRDefault="00FB2D68" w:rsidP="00FB2D68">
      <w:pPr>
        <w:autoSpaceDE w:val="0"/>
        <w:autoSpaceDN w:val="0"/>
        <w:adjustRightInd w:val="0"/>
        <w:spacing w:after="0" w:line="241" w:lineRule="atLeast"/>
        <w:rPr>
          <w:rFonts w:ascii="Gotham Light" w:hAnsi="Gotham Light" w:cs="Gotham Book"/>
          <w:sz w:val="26"/>
          <w:szCs w:val="26"/>
        </w:rPr>
      </w:pPr>
      <w:r>
        <w:rPr>
          <w:noProof/>
        </w:rPr>
        <w:lastRenderedPageBreak/>
        <w:drawing>
          <wp:inline distT="0" distB="0" distL="0" distR="0" wp14:anchorId="6ABB5CF8" wp14:editId="386DDF4A">
            <wp:extent cx="5943600" cy="2847340"/>
            <wp:effectExtent l="0" t="0" r="0" b="10160"/>
            <wp:docPr id="6" name="Chart 6">
              <a:extLst xmlns:a="http://schemas.openxmlformats.org/drawingml/2006/main">
                <a:ext uri="{FF2B5EF4-FFF2-40B4-BE49-F238E27FC236}">
                  <a16:creationId xmlns:a16="http://schemas.microsoft.com/office/drawing/2014/main" id="{1A1DD994-FAF2-4648-A8ED-0E51B06A4CBA}"/>
                </a:ext>
                <a:ext uri="{147F2762-F138-4A5C-976F-8EAC2B608ADB}">
                  <a16:predDERef xmlns:a16="http://schemas.microsoft.com/office/drawing/2014/main" pred="{F1B69CB6-F80D-0B44-BCBD-E804D66C07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5861B5C" w14:textId="6E4F9D5B" w:rsidR="00E601EF" w:rsidRPr="009941EA" w:rsidRDefault="00E601EF" w:rsidP="000F6E28">
      <w:pPr>
        <w:autoSpaceDE w:val="0"/>
        <w:autoSpaceDN w:val="0"/>
        <w:adjustRightInd w:val="0"/>
        <w:spacing w:after="79" w:line="240" w:lineRule="auto"/>
        <w:rPr>
          <w:rFonts w:ascii="Gotham Light" w:hAnsi="Gotham Light" w:cs="Gotham Book"/>
          <w:sz w:val="26"/>
          <w:szCs w:val="26"/>
        </w:rPr>
      </w:pPr>
      <w:r w:rsidRPr="009941EA">
        <w:rPr>
          <w:rFonts w:ascii="Gotham Light" w:hAnsi="Gotham Light" w:cs="Gotham Book"/>
          <w:sz w:val="26"/>
          <w:szCs w:val="26"/>
        </w:rPr>
        <w:t>Changes to assessment measures and holistic process reviews are the most common assessment actions. Revising or developing assessment plans and aligning shared SLOs</w:t>
      </w:r>
    </w:p>
    <w:p w14:paraId="7F54AF8E" w14:textId="6EDFD265" w:rsidR="00E601EF" w:rsidRPr="009941EA" w:rsidRDefault="00E601EF" w:rsidP="000F6E28">
      <w:pPr>
        <w:autoSpaceDE w:val="0"/>
        <w:autoSpaceDN w:val="0"/>
        <w:adjustRightInd w:val="0"/>
        <w:spacing w:after="79" w:line="240" w:lineRule="auto"/>
        <w:rPr>
          <w:rFonts w:ascii="Gotham Light" w:hAnsi="Gotham Light" w:cs="Gotham Book"/>
          <w:sz w:val="26"/>
          <w:szCs w:val="26"/>
        </w:rPr>
      </w:pPr>
    </w:p>
    <w:p w14:paraId="3270D1A7" w14:textId="77777777" w:rsidR="00E601EF" w:rsidRPr="00FB2D68" w:rsidRDefault="00E601EF" w:rsidP="00FB2D68">
      <w:pPr>
        <w:pStyle w:val="Heading1"/>
        <w:rPr>
          <w:rFonts w:ascii="Vitesse Medium" w:hAnsi="Vitesse Medium" w:cs="ElzaText-Regular"/>
          <w:color w:val="7D7F12" w:themeColor="accent6" w:themeShade="BF"/>
          <w:sz w:val="52"/>
          <w:szCs w:val="52"/>
        </w:rPr>
      </w:pPr>
      <w:r w:rsidRPr="00FB2D68">
        <w:rPr>
          <w:rFonts w:ascii="Vitesse Medium" w:hAnsi="Vitesse Medium"/>
          <w:color w:val="7D7F12" w:themeColor="accent6" w:themeShade="BF"/>
        </w:rPr>
        <w:t>THANK YOU!</w:t>
      </w:r>
    </w:p>
    <w:p w14:paraId="2D27B156" w14:textId="77777777" w:rsidR="00E601EF" w:rsidRPr="00FB2D68" w:rsidRDefault="00E601EF" w:rsidP="00FB2D68">
      <w:pPr>
        <w:spacing w:after="0" w:line="240" w:lineRule="auto"/>
        <w:rPr>
          <w:rFonts w:ascii="Gotham Light" w:hAnsi="Gotham Light"/>
          <w:b/>
          <w:bCs/>
          <w:sz w:val="24"/>
          <w:szCs w:val="24"/>
        </w:rPr>
      </w:pPr>
      <w:r w:rsidRPr="00FB2D68">
        <w:rPr>
          <w:rFonts w:ascii="Gotham Light" w:hAnsi="Gotham Light" w:cs="Vitesse Black"/>
          <w:b/>
          <w:bCs/>
          <w:sz w:val="24"/>
          <w:szCs w:val="24"/>
        </w:rPr>
        <w:t xml:space="preserve">Peter </w:t>
      </w:r>
      <w:proofErr w:type="spellStart"/>
      <w:r w:rsidRPr="00FB2D68">
        <w:rPr>
          <w:rFonts w:ascii="Gotham Light" w:hAnsi="Gotham Light" w:cs="Vitesse Black"/>
          <w:b/>
          <w:bCs/>
          <w:sz w:val="24"/>
          <w:szCs w:val="24"/>
        </w:rPr>
        <w:t>Lisignoli</w:t>
      </w:r>
      <w:proofErr w:type="spellEnd"/>
      <w:r w:rsidRPr="00FB2D68">
        <w:rPr>
          <w:rFonts w:ascii="Gotham Light" w:hAnsi="Gotham Light" w:cs="Vitesse Black"/>
          <w:b/>
          <w:bCs/>
          <w:sz w:val="24"/>
          <w:szCs w:val="24"/>
        </w:rPr>
        <w:t xml:space="preserve"> </w:t>
      </w:r>
      <w:r w:rsidRPr="00FB2D68">
        <w:rPr>
          <w:rFonts w:ascii="Gotham Light" w:hAnsi="Gotham Light"/>
          <w:b/>
          <w:bCs/>
          <w:sz w:val="24"/>
          <w:szCs w:val="24"/>
        </w:rPr>
        <w:t>- College of Fine Arts</w:t>
      </w:r>
    </w:p>
    <w:p w14:paraId="66CAF686" w14:textId="77777777" w:rsidR="00E601EF" w:rsidRPr="00FB2D68" w:rsidRDefault="00E601EF" w:rsidP="00FB2D68">
      <w:pPr>
        <w:spacing w:after="0" w:line="240" w:lineRule="auto"/>
        <w:rPr>
          <w:rFonts w:ascii="Gotham Light" w:hAnsi="Gotham Light"/>
          <w:b/>
          <w:bCs/>
          <w:sz w:val="24"/>
          <w:szCs w:val="24"/>
        </w:rPr>
      </w:pPr>
      <w:proofErr w:type="spellStart"/>
      <w:r w:rsidRPr="00FB2D68">
        <w:rPr>
          <w:rFonts w:ascii="Gotham Light" w:hAnsi="Gotham Light" w:cs="Vitesse Black"/>
          <w:b/>
          <w:bCs/>
          <w:sz w:val="24"/>
          <w:szCs w:val="24"/>
        </w:rPr>
        <w:t>Peni</w:t>
      </w:r>
      <w:proofErr w:type="spellEnd"/>
      <w:r w:rsidRPr="00FB2D68">
        <w:rPr>
          <w:rFonts w:ascii="Gotham Light" w:hAnsi="Gotham Light" w:cs="Vitesse Black"/>
          <w:b/>
          <w:bCs/>
          <w:sz w:val="24"/>
          <w:szCs w:val="24"/>
        </w:rPr>
        <w:t xml:space="preserve"> </w:t>
      </w:r>
      <w:proofErr w:type="spellStart"/>
      <w:r w:rsidRPr="00FB2D68">
        <w:rPr>
          <w:rFonts w:ascii="Gotham Light" w:hAnsi="Gotham Light" w:cs="Vitesse Black"/>
          <w:b/>
          <w:bCs/>
          <w:sz w:val="24"/>
          <w:szCs w:val="24"/>
        </w:rPr>
        <w:t>Wolpo</w:t>
      </w:r>
      <w:proofErr w:type="spellEnd"/>
      <w:r w:rsidRPr="00FB2D68">
        <w:rPr>
          <w:rFonts w:ascii="Gotham Light" w:hAnsi="Gotham Light" w:cs="Vitesse Black"/>
          <w:b/>
          <w:bCs/>
          <w:sz w:val="24"/>
          <w:szCs w:val="24"/>
        </w:rPr>
        <w:t xml:space="preserve"> </w:t>
      </w:r>
      <w:r w:rsidRPr="00FB2D68">
        <w:rPr>
          <w:rFonts w:ascii="Gotham Light" w:hAnsi="Gotham Light"/>
          <w:b/>
          <w:bCs/>
          <w:sz w:val="24"/>
          <w:szCs w:val="24"/>
        </w:rPr>
        <w:t>- UNM Los Alamos</w:t>
      </w:r>
    </w:p>
    <w:p w14:paraId="13605B0F" w14:textId="77777777" w:rsidR="00E601EF" w:rsidRPr="00FB2D68" w:rsidRDefault="00E601EF" w:rsidP="00FB2D68">
      <w:pPr>
        <w:spacing w:after="0" w:line="240" w:lineRule="auto"/>
        <w:rPr>
          <w:rFonts w:ascii="Gotham Light" w:hAnsi="Gotham Light" w:cs="Vitesse Book"/>
          <w:b/>
          <w:bCs/>
          <w:sz w:val="24"/>
          <w:szCs w:val="24"/>
        </w:rPr>
      </w:pPr>
      <w:r w:rsidRPr="00FB2D68">
        <w:rPr>
          <w:rFonts w:ascii="Gotham Light" w:hAnsi="Gotham Light" w:cs="Vitesse Black"/>
          <w:b/>
          <w:bCs/>
          <w:sz w:val="24"/>
          <w:szCs w:val="24"/>
        </w:rPr>
        <w:t>Eva Rodriguez-Gonzalez</w:t>
      </w:r>
      <w:r w:rsidRPr="00FB2D68">
        <w:rPr>
          <w:rFonts w:ascii="Gotham Light" w:hAnsi="Gotham Light"/>
          <w:b/>
          <w:bCs/>
          <w:sz w:val="24"/>
          <w:szCs w:val="24"/>
        </w:rPr>
        <w:t xml:space="preserve"> - College of Arts &amp; Sciences</w:t>
      </w:r>
    </w:p>
    <w:p w14:paraId="729202E5" w14:textId="77777777" w:rsidR="00E601EF" w:rsidRPr="00FB2D68" w:rsidRDefault="00E601EF" w:rsidP="00FB2D68">
      <w:pPr>
        <w:spacing w:after="0" w:line="240" w:lineRule="auto"/>
        <w:rPr>
          <w:rFonts w:ascii="Gotham Light" w:hAnsi="Gotham Light" w:cs="Gotham Medium"/>
          <w:sz w:val="24"/>
          <w:szCs w:val="24"/>
        </w:rPr>
      </w:pPr>
      <w:r w:rsidRPr="00FB2D68">
        <w:rPr>
          <w:rFonts w:ascii="Gotham Light" w:hAnsi="Gotham Light" w:cs="Gotham Medium"/>
          <w:sz w:val="24"/>
          <w:szCs w:val="24"/>
        </w:rPr>
        <w:t xml:space="preserve">for your service and contributions to UNM’s assessment culture! It has been a pleasure working with you on learning improvement, program assessment and student success metrics. Your work has been greatly appreciated by the Provost Committee on Assessment. Wishing you success in your next endeavors and hoping we work together again.  </w:t>
      </w:r>
    </w:p>
    <w:p w14:paraId="1B97579E" w14:textId="01C25FBD" w:rsidR="00E601EF" w:rsidRPr="009941EA" w:rsidRDefault="00E601EF" w:rsidP="000F6E28">
      <w:pPr>
        <w:autoSpaceDE w:val="0"/>
        <w:autoSpaceDN w:val="0"/>
        <w:adjustRightInd w:val="0"/>
        <w:spacing w:after="79" w:line="240" w:lineRule="auto"/>
        <w:rPr>
          <w:rFonts w:ascii="Gotham Light" w:hAnsi="Gotham Light" w:cs="Gotham Book"/>
          <w:sz w:val="26"/>
          <w:szCs w:val="26"/>
        </w:rPr>
      </w:pPr>
    </w:p>
    <w:p w14:paraId="18DF95E0" w14:textId="60817B17" w:rsidR="00E601EF" w:rsidRPr="00FB2D68" w:rsidRDefault="00E601EF" w:rsidP="00FB2D68">
      <w:pPr>
        <w:pStyle w:val="Heading1"/>
        <w:rPr>
          <w:rFonts w:ascii="Vitesse Medium" w:hAnsi="Vitesse Medium"/>
          <w:color w:val="7D7F12" w:themeColor="accent6" w:themeShade="BF"/>
        </w:rPr>
      </w:pPr>
      <w:r w:rsidRPr="00FB2D68">
        <w:rPr>
          <w:rFonts w:ascii="Vitesse Medium" w:hAnsi="Vitesse Medium"/>
          <w:color w:val="7D7F12" w:themeColor="accent6" w:themeShade="BF"/>
        </w:rPr>
        <w:t>Data Den by Elizabeth Kerl</w:t>
      </w:r>
    </w:p>
    <w:p w14:paraId="7A2FD9D6" w14:textId="767D98DD" w:rsidR="00E601EF" w:rsidRPr="009941EA" w:rsidRDefault="00E601EF" w:rsidP="000F6E28">
      <w:pPr>
        <w:pStyle w:val="BasicParagraph"/>
        <w:rPr>
          <w:rFonts w:ascii="Gotham Light" w:hAnsi="Gotham Light" w:cs="Vitesse Medium"/>
          <w:color w:val="auto"/>
        </w:rPr>
      </w:pPr>
      <w:r w:rsidRPr="009941EA">
        <w:rPr>
          <w:rFonts w:ascii="Gotham Light" w:hAnsi="Gotham Light" w:cs="Vitesse Medium"/>
          <w:color w:val="auto"/>
        </w:rPr>
        <w:t xml:space="preserve">On a cold day in January of 2020, a group of 50 data nerds gathered at a new institutional event in Dane Smith Hall to talk about our craft. In years following, it was moved online, then merged with Tech Days. However, some of us have been missing that special place just for data; be it data literacy, technical requests, or training for the data rich future. And </w:t>
      </w:r>
      <w:proofErr w:type="gramStart"/>
      <w:r w:rsidRPr="009941EA">
        <w:rPr>
          <w:rFonts w:ascii="Gotham Light" w:hAnsi="Gotham Light" w:cs="Vitesse Medium"/>
          <w:color w:val="auto"/>
        </w:rPr>
        <w:t>so</w:t>
      </w:r>
      <w:proofErr w:type="gramEnd"/>
      <w:r w:rsidRPr="009941EA">
        <w:rPr>
          <w:rFonts w:ascii="Gotham Light" w:hAnsi="Gotham Light" w:cs="Vitesse Medium"/>
          <w:color w:val="auto"/>
        </w:rPr>
        <w:t xml:space="preserve"> we are excited to announce...</w:t>
      </w:r>
    </w:p>
    <w:p w14:paraId="6412D63A" w14:textId="77777777" w:rsidR="00E601EF" w:rsidRPr="00FB2D68" w:rsidRDefault="00E601EF" w:rsidP="00FB2D68">
      <w:pPr>
        <w:pStyle w:val="Heading2"/>
        <w:rPr>
          <w:rFonts w:ascii="Vitesse Medium" w:hAnsi="Vitesse Medium"/>
          <w:color w:val="7D7F12" w:themeColor="accent6" w:themeShade="BF"/>
        </w:rPr>
      </w:pPr>
      <w:r w:rsidRPr="00FB2D68">
        <w:rPr>
          <w:rFonts w:ascii="Vitesse Medium" w:hAnsi="Vitesse Medium"/>
          <w:color w:val="7D7F12" w:themeColor="accent6" w:themeShade="BF"/>
        </w:rPr>
        <w:lastRenderedPageBreak/>
        <w:t>BACK BY POPULAR DEMAND!</w:t>
      </w:r>
    </w:p>
    <w:p w14:paraId="3AF08475" w14:textId="63B01AFC" w:rsidR="00E601EF" w:rsidRPr="00FB2D68" w:rsidRDefault="00E601EF" w:rsidP="00FB2D68">
      <w:pPr>
        <w:pStyle w:val="Heading2"/>
        <w:rPr>
          <w:rFonts w:ascii="Vitesse Medium" w:hAnsi="Vitesse Medium" w:cs="ElzaText-Regular"/>
          <w:color w:val="auto"/>
          <w:sz w:val="20"/>
          <w:szCs w:val="20"/>
        </w:rPr>
      </w:pPr>
      <w:r w:rsidRPr="00FB2D68">
        <w:rPr>
          <w:rFonts w:ascii="Vitesse Medium" w:hAnsi="Vitesse Medium"/>
          <w:color w:val="auto"/>
        </w:rPr>
        <w:t>The Art &amp; Science of Data: From Numbers to Narratives</w:t>
      </w:r>
    </w:p>
    <w:p w14:paraId="38165BD0" w14:textId="77777777" w:rsidR="00E601EF" w:rsidRPr="009941EA" w:rsidRDefault="00E601EF" w:rsidP="000F6E28">
      <w:pPr>
        <w:pStyle w:val="ParagraphStyleUNMStylePack"/>
        <w:spacing w:after="90"/>
        <w:rPr>
          <w:rFonts w:ascii="Gotham Light" w:hAnsi="Gotham Light"/>
          <w:color w:val="auto"/>
        </w:rPr>
      </w:pPr>
      <w:r w:rsidRPr="009941EA">
        <w:rPr>
          <w:rFonts w:ascii="Gotham Light" w:hAnsi="Gotham Light"/>
          <w:color w:val="auto"/>
        </w:rPr>
        <w:t xml:space="preserve">On </w:t>
      </w:r>
      <w:r w:rsidRPr="009941EA">
        <w:rPr>
          <w:rFonts w:ascii="Gotham Light" w:hAnsi="Gotham Light" w:cs="Gotham Bold"/>
          <w:b/>
          <w:bCs/>
          <w:color w:val="auto"/>
        </w:rPr>
        <w:t>Thursday, October 16</w:t>
      </w:r>
      <w:r w:rsidRPr="009941EA">
        <w:rPr>
          <w:rFonts w:ascii="Gotham Light" w:hAnsi="Gotham Light"/>
          <w:color w:val="auto"/>
        </w:rPr>
        <w:t xml:space="preserve">, and </w:t>
      </w:r>
      <w:r w:rsidRPr="009941EA">
        <w:rPr>
          <w:rFonts w:ascii="Gotham Light" w:hAnsi="Gotham Light" w:cs="Gotham Bold"/>
          <w:b/>
          <w:bCs/>
          <w:color w:val="auto"/>
        </w:rPr>
        <w:t>Friday, October 17, 2025</w:t>
      </w:r>
      <w:r w:rsidRPr="009941EA">
        <w:rPr>
          <w:rFonts w:ascii="Gotham Light" w:hAnsi="Gotham Light"/>
          <w:color w:val="auto"/>
        </w:rPr>
        <w:t xml:space="preserve">, the Office of Assessment and Academic Program Review and the Office of Institutional Analytics, in collaboration with Academic Affairs, will host </w:t>
      </w:r>
      <w:proofErr w:type="gramStart"/>
      <w:r w:rsidRPr="009941EA">
        <w:rPr>
          <w:rFonts w:ascii="Gotham Light" w:hAnsi="Gotham Light" w:cs="Gotham Bold"/>
          <w:b/>
          <w:bCs/>
          <w:color w:val="auto"/>
        </w:rPr>
        <w:t>The</w:t>
      </w:r>
      <w:proofErr w:type="gramEnd"/>
      <w:r w:rsidRPr="009941EA">
        <w:rPr>
          <w:rFonts w:ascii="Gotham Light" w:hAnsi="Gotham Light" w:cs="Gotham Bold"/>
          <w:b/>
          <w:bCs/>
          <w:color w:val="auto"/>
        </w:rPr>
        <w:t xml:space="preserve"> 2025 Art &amp; Science of Data: From Numbers to Narratives</w:t>
      </w:r>
      <w:r w:rsidRPr="009941EA">
        <w:rPr>
          <w:rFonts w:ascii="Gotham Light" w:hAnsi="Gotham Light"/>
          <w:color w:val="auto"/>
        </w:rPr>
        <w:t xml:space="preserve">. This hybrid data event is designed to empower faculty, staff and students with analytical skills and strategic insights necessary to effectively utilize institutional data. Participants will learn to interpret data within the context of their academic units and projects to craft compelling, evidence-based narratives that enhance decision-making and communication. </w:t>
      </w:r>
    </w:p>
    <w:p w14:paraId="4CCD1633" w14:textId="45BD1721" w:rsidR="00E601EF" w:rsidRPr="009941EA" w:rsidRDefault="00447D8D" w:rsidP="000F6E28">
      <w:pPr>
        <w:pStyle w:val="BulletedListStyleUNMStylePack"/>
        <w:numPr>
          <w:ilvl w:val="0"/>
          <w:numId w:val="16"/>
        </w:numPr>
        <w:ind w:right="1980"/>
        <w:rPr>
          <w:rFonts w:ascii="Gotham Light" w:hAnsi="Gotham Light"/>
          <w:color w:val="auto"/>
        </w:rPr>
      </w:pPr>
      <w:hyperlink r:id="rId12" w:history="1">
        <w:r w:rsidR="00E601EF" w:rsidRPr="00447D8D">
          <w:rPr>
            <w:rStyle w:val="Hyperlink"/>
            <w:rFonts w:ascii="Gotham Light" w:hAnsi="Gotham Light" w:cs="Gotham Bold"/>
            <w:b/>
            <w:bCs/>
          </w:rPr>
          <w:t>Find Our Call for Prese</w:t>
        </w:r>
        <w:r w:rsidR="00E601EF" w:rsidRPr="00447D8D">
          <w:rPr>
            <w:rStyle w:val="Hyperlink"/>
            <w:rFonts w:ascii="Gotham Light" w:hAnsi="Gotham Light" w:cs="Gotham Bold"/>
            <w:b/>
            <w:bCs/>
          </w:rPr>
          <w:t>n</w:t>
        </w:r>
        <w:r w:rsidR="00E601EF" w:rsidRPr="00447D8D">
          <w:rPr>
            <w:rStyle w:val="Hyperlink"/>
            <w:rFonts w:ascii="Gotham Light" w:hAnsi="Gotham Light" w:cs="Gotham Bold"/>
            <w:b/>
            <w:bCs/>
          </w:rPr>
          <w:t>ters Here</w:t>
        </w:r>
      </w:hyperlink>
      <w:r w:rsidR="00E601EF" w:rsidRPr="009941EA">
        <w:rPr>
          <w:rFonts w:ascii="Gotham Light" w:hAnsi="Gotham Light"/>
          <w:color w:val="auto"/>
        </w:rPr>
        <w:t xml:space="preserve">: The CFP opened on August 1st and will close on Sept. 1st at 5 pm </w:t>
      </w:r>
    </w:p>
    <w:bookmarkStart w:id="0" w:name="_Hlk205972196"/>
    <w:p w14:paraId="4B5E53B7" w14:textId="5DAB498E" w:rsidR="00E601EF" w:rsidRPr="009941EA" w:rsidRDefault="00447D8D" w:rsidP="000F6E28">
      <w:pPr>
        <w:pStyle w:val="BasicParagraph"/>
        <w:numPr>
          <w:ilvl w:val="0"/>
          <w:numId w:val="16"/>
        </w:numPr>
        <w:rPr>
          <w:rFonts w:ascii="Gotham Light" w:hAnsi="Gotham Light" w:cs="Vitesse Medium"/>
          <w:color w:val="auto"/>
        </w:rPr>
      </w:pPr>
      <w:r>
        <w:rPr>
          <w:rStyle w:val="Hyperlink"/>
          <w:rFonts w:ascii="Gotham Light" w:hAnsi="Gotham Light" w:cs="Gotham Bold"/>
          <w:b/>
          <w:bCs/>
          <w:color w:val="auto"/>
        </w:rPr>
        <w:fldChar w:fldCharType="begin"/>
      </w:r>
      <w:r>
        <w:rPr>
          <w:rStyle w:val="Hyperlink"/>
          <w:rFonts w:ascii="Gotham Light" w:hAnsi="Gotham Light" w:cs="Gotham Bold"/>
          <w:b/>
          <w:bCs/>
          <w:color w:val="auto"/>
        </w:rPr>
        <w:instrText xml:space="preserve"> HYPERLINK "https://forms.office.com/r/vSsUnNPJH8" </w:instrText>
      </w:r>
      <w:r>
        <w:rPr>
          <w:rStyle w:val="Hyperlink"/>
          <w:rFonts w:ascii="Gotham Light" w:hAnsi="Gotham Light" w:cs="Gotham Bold"/>
          <w:b/>
          <w:bCs/>
          <w:color w:val="auto"/>
        </w:rPr>
      </w:r>
      <w:r>
        <w:rPr>
          <w:rStyle w:val="Hyperlink"/>
          <w:rFonts w:ascii="Gotham Light" w:hAnsi="Gotham Light" w:cs="Gotham Bold"/>
          <w:b/>
          <w:bCs/>
          <w:color w:val="auto"/>
        </w:rPr>
        <w:fldChar w:fldCharType="separate"/>
      </w:r>
      <w:r w:rsidR="00E601EF" w:rsidRPr="00447D8D">
        <w:rPr>
          <w:rStyle w:val="Hyperlink"/>
          <w:rFonts w:ascii="Gotham Light" w:hAnsi="Gotham Light" w:cs="Gotham Bold"/>
          <w:b/>
          <w:bCs/>
        </w:rPr>
        <w:t>Find Our Registrati</w:t>
      </w:r>
      <w:r w:rsidR="00E601EF" w:rsidRPr="00447D8D">
        <w:rPr>
          <w:rStyle w:val="Hyperlink"/>
          <w:rFonts w:ascii="Gotham Light" w:hAnsi="Gotham Light" w:cs="Gotham Bold"/>
          <w:b/>
          <w:bCs/>
        </w:rPr>
        <w:t>o</w:t>
      </w:r>
      <w:r w:rsidR="00E601EF" w:rsidRPr="00447D8D">
        <w:rPr>
          <w:rStyle w:val="Hyperlink"/>
          <w:rFonts w:ascii="Gotham Light" w:hAnsi="Gotham Light" w:cs="Gotham Bold"/>
          <w:b/>
          <w:bCs/>
        </w:rPr>
        <w:t>n Form Here</w:t>
      </w:r>
      <w:bookmarkEnd w:id="0"/>
      <w:r>
        <w:rPr>
          <w:rStyle w:val="Hyperlink"/>
          <w:rFonts w:ascii="Gotham Light" w:hAnsi="Gotham Light" w:cs="Gotham Bold"/>
          <w:b/>
          <w:bCs/>
          <w:color w:val="auto"/>
        </w:rPr>
        <w:fldChar w:fldCharType="end"/>
      </w:r>
      <w:r w:rsidR="00E601EF" w:rsidRPr="009941EA">
        <w:rPr>
          <w:rFonts w:ascii="Gotham Light" w:hAnsi="Gotham Light"/>
          <w:color w:val="auto"/>
        </w:rPr>
        <w:t>: The Registration is set to open on September 15 at 6 am and to close on October 10 at 5 pm.</w:t>
      </w:r>
    </w:p>
    <w:p w14:paraId="59BEBCED" w14:textId="0562B5A1" w:rsidR="00E601EF" w:rsidRPr="009941EA" w:rsidRDefault="00E601EF" w:rsidP="000F6E28">
      <w:pPr>
        <w:pStyle w:val="BasicParagraph"/>
        <w:rPr>
          <w:rFonts w:ascii="Gotham Light" w:hAnsi="Gotham Light" w:cs="Vitesse Medium"/>
          <w:color w:val="auto"/>
        </w:rPr>
      </w:pPr>
    </w:p>
    <w:p w14:paraId="1DFF03DB" w14:textId="0EEE3691" w:rsidR="00E601EF" w:rsidRPr="007B3BCE" w:rsidRDefault="00E601EF" w:rsidP="00FB2D68">
      <w:pPr>
        <w:pStyle w:val="Heading1"/>
        <w:jc w:val="center"/>
        <w:rPr>
          <w:rFonts w:ascii="Vitesse Medium" w:hAnsi="Vitesse Medium"/>
          <w:color w:val="BA0C2F" w:themeColor="accent1"/>
        </w:rPr>
      </w:pPr>
      <w:r w:rsidRPr="007B3BCE">
        <w:rPr>
          <w:rFonts w:ascii="Vitesse Medium" w:hAnsi="Vitesse Medium"/>
          <w:color w:val="BA0C2F" w:themeColor="accent1"/>
        </w:rPr>
        <w:t>Schedule an appointment</w:t>
      </w:r>
    </w:p>
    <w:p w14:paraId="4B361D68" w14:textId="5984D596" w:rsidR="00E601EF" w:rsidRPr="009941EA" w:rsidRDefault="00E601EF" w:rsidP="007B3BCE">
      <w:pPr>
        <w:pStyle w:val="BasicParagraph"/>
        <w:jc w:val="center"/>
        <w:rPr>
          <w:rFonts w:ascii="Gotham Light" w:hAnsi="Gotham Light" w:cs="Gotham Light"/>
          <w:color w:val="auto"/>
        </w:rPr>
      </w:pPr>
      <w:r w:rsidRPr="009941EA">
        <w:rPr>
          <w:rFonts w:ascii="Gotham Light" w:hAnsi="Gotham Light" w:cs="Gotham Book"/>
          <w:color w:val="auto"/>
        </w:rPr>
        <w:t>Questions about incorporating assessment into your program, course, or your upcoming APR?  Come talk to us!</w:t>
      </w:r>
    </w:p>
    <w:p w14:paraId="76130667" w14:textId="77777777" w:rsidR="00E601EF" w:rsidRPr="007B3BCE" w:rsidRDefault="00E601EF" w:rsidP="000F6E28">
      <w:pPr>
        <w:pStyle w:val="BasicParagraph"/>
        <w:jc w:val="center"/>
        <w:rPr>
          <w:rFonts w:ascii="Gotham Light" w:hAnsi="Gotham Light" w:cs="Vitesse Book"/>
          <w:b/>
          <w:bCs/>
          <w:color w:val="auto"/>
        </w:rPr>
      </w:pPr>
      <w:r w:rsidRPr="007B3BCE">
        <w:rPr>
          <w:rFonts w:ascii="Gotham Light" w:hAnsi="Gotham Light" w:cs="Gotham Medium"/>
          <w:b/>
          <w:bCs/>
          <w:color w:val="auto"/>
        </w:rPr>
        <w:t>Assessment</w:t>
      </w:r>
    </w:p>
    <w:p w14:paraId="688440BE" w14:textId="5802B39B" w:rsidR="00E601EF" w:rsidRPr="007B3BCE" w:rsidRDefault="00FB2D68" w:rsidP="007B3BCE">
      <w:pPr>
        <w:pStyle w:val="BasicParagraph"/>
        <w:jc w:val="center"/>
        <w:rPr>
          <w:rFonts w:ascii="Gotham Light" w:hAnsi="Gotham Light" w:cs="Gotham Light"/>
          <w:color w:val="007A86" w:themeColor="accent3"/>
          <w:u w:val="thick"/>
        </w:rPr>
      </w:pPr>
      <w:hyperlink r:id="rId13" w:history="1">
        <w:r w:rsidR="00E601EF" w:rsidRPr="007B3BCE">
          <w:rPr>
            <w:rStyle w:val="Hyperlink"/>
            <w:rFonts w:ascii="Gotham Light" w:hAnsi="Gotham Light" w:cs="Gotham Book"/>
            <w:color w:val="007A86" w:themeColor="accent3"/>
          </w:rPr>
          <w:t>assess@unm.edu</w:t>
        </w:r>
      </w:hyperlink>
    </w:p>
    <w:p w14:paraId="06AB9B66" w14:textId="14AA7F14" w:rsidR="00E601EF" w:rsidRPr="007B3BCE" w:rsidRDefault="00E601EF" w:rsidP="007B3BCE">
      <w:pPr>
        <w:pStyle w:val="BasicParagraph"/>
        <w:jc w:val="center"/>
        <w:rPr>
          <w:rFonts w:ascii="Gotham Light" w:hAnsi="Gotham Light" w:cs="Gotham Light"/>
          <w:color w:val="auto"/>
          <w:u w:val="thick"/>
        </w:rPr>
      </w:pPr>
      <w:r w:rsidRPr="009941EA">
        <w:rPr>
          <w:rFonts w:ascii="Gotham Light" w:hAnsi="Gotham Light" w:cs="Gotham Medium"/>
          <w:color w:val="auto"/>
        </w:rPr>
        <w:t>Eva Rodriguez-Gonzalez</w:t>
      </w:r>
      <w:r w:rsidR="007B3BCE">
        <w:rPr>
          <w:rFonts w:ascii="Gotham Light" w:hAnsi="Gotham Light" w:cs="Gotham Medium"/>
          <w:color w:val="auto"/>
        </w:rPr>
        <w:t xml:space="preserve"> </w:t>
      </w:r>
      <w:hyperlink r:id="rId14" w:history="1">
        <w:r w:rsidRPr="007B3BCE">
          <w:rPr>
            <w:rStyle w:val="Hyperlink"/>
            <w:rFonts w:ascii="Gotham Light" w:hAnsi="Gotham Light" w:cs="Gotham Book"/>
            <w:color w:val="007A86" w:themeColor="accent3"/>
          </w:rPr>
          <w:t>evarg@unm.edu</w:t>
        </w:r>
      </w:hyperlink>
    </w:p>
    <w:p w14:paraId="732D31E3" w14:textId="77777777" w:rsidR="00E601EF" w:rsidRPr="007B3BCE" w:rsidRDefault="00E601EF" w:rsidP="000F6E28">
      <w:pPr>
        <w:pStyle w:val="BasicParagraph"/>
        <w:jc w:val="center"/>
        <w:rPr>
          <w:rFonts w:ascii="Gotham Light" w:hAnsi="Gotham Light" w:cs="Gotham Light"/>
          <w:b/>
          <w:bCs/>
          <w:color w:val="auto"/>
        </w:rPr>
      </w:pPr>
      <w:r w:rsidRPr="007B3BCE">
        <w:rPr>
          <w:rFonts w:ascii="Gotham Light" w:hAnsi="Gotham Light" w:cs="Gotham Medium"/>
          <w:b/>
          <w:bCs/>
          <w:color w:val="auto"/>
        </w:rPr>
        <w:t>Academic Program Reviews</w:t>
      </w:r>
    </w:p>
    <w:p w14:paraId="27DFB8F2" w14:textId="73F2EDC6" w:rsidR="00E601EF" w:rsidRPr="007B3BCE" w:rsidRDefault="00FB2D68" w:rsidP="000F6E28">
      <w:pPr>
        <w:pStyle w:val="BasicParagraph"/>
        <w:jc w:val="center"/>
        <w:rPr>
          <w:rFonts w:ascii="Gotham Light" w:hAnsi="Gotham Light"/>
          <w:color w:val="007A86" w:themeColor="accent3"/>
        </w:rPr>
      </w:pPr>
      <w:hyperlink r:id="rId15" w:history="1">
        <w:r w:rsidR="00E601EF" w:rsidRPr="007B3BCE">
          <w:rPr>
            <w:rStyle w:val="Hyperlink"/>
            <w:rFonts w:ascii="Gotham Light" w:hAnsi="Gotham Light" w:cs="Gotham Book"/>
            <w:color w:val="007A86" w:themeColor="accent3"/>
          </w:rPr>
          <w:t>apr@unm.edu</w:t>
        </w:r>
      </w:hyperlink>
    </w:p>
    <w:p w14:paraId="049E6385" w14:textId="20201DBB" w:rsidR="00E601EF" w:rsidRPr="009941EA" w:rsidRDefault="00E601EF" w:rsidP="000F6E28">
      <w:pPr>
        <w:pStyle w:val="BasicParagraph"/>
        <w:jc w:val="center"/>
        <w:rPr>
          <w:rFonts w:ascii="Gotham Light" w:hAnsi="Gotham Light" w:cs="Gotham Light"/>
          <w:color w:val="auto"/>
        </w:rPr>
      </w:pPr>
      <w:r w:rsidRPr="009941EA">
        <w:rPr>
          <w:rFonts w:ascii="Gotham Light" w:hAnsi="Gotham Light" w:cs="Gotham Medium"/>
          <w:color w:val="auto"/>
        </w:rPr>
        <w:t xml:space="preserve">Amanda </w:t>
      </w:r>
      <w:proofErr w:type="spellStart"/>
      <w:r w:rsidRPr="009941EA">
        <w:rPr>
          <w:rFonts w:ascii="Gotham Light" w:hAnsi="Gotham Light" w:cs="Gotham Medium"/>
          <w:color w:val="auto"/>
        </w:rPr>
        <w:t>DiMercurio</w:t>
      </w:r>
      <w:proofErr w:type="spellEnd"/>
      <w:r w:rsidR="007B3BCE">
        <w:rPr>
          <w:rFonts w:ascii="Gotham Light" w:hAnsi="Gotham Light" w:cs="Gotham Medium"/>
          <w:color w:val="auto"/>
        </w:rPr>
        <w:t xml:space="preserve"> </w:t>
      </w:r>
      <w:hyperlink r:id="rId16" w:history="1">
        <w:r w:rsidRPr="007B3BCE">
          <w:rPr>
            <w:rStyle w:val="Hyperlink"/>
            <w:rFonts w:ascii="Gotham Light" w:hAnsi="Gotham Light" w:cs="Gotham Book"/>
            <w:color w:val="007A86" w:themeColor="accent3"/>
          </w:rPr>
          <w:t>adimercurio@unm.edu</w:t>
        </w:r>
      </w:hyperlink>
    </w:p>
    <w:p w14:paraId="4B5C8576" w14:textId="019B1919" w:rsidR="00E601EF" w:rsidRPr="007B3BCE" w:rsidRDefault="007B3BCE" w:rsidP="007B3BCE">
      <w:pPr>
        <w:pStyle w:val="BasicParagraph"/>
        <w:jc w:val="center"/>
        <w:rPr>
          <w:rFonts w:ascii="Gotham Light" w:hAnsi="Gotham Light" w:cs="Gotham Light"/>
          <w:b/>
          <w:bCs/>
          <w:color w:val="auto"/>
        </w:rPr>
      </w:pPr>
      <w:r w:rsidRPr="007B3BCE">
        <w:rPr>
          <w:rFonts w:ascii="Gotham Light" w:hAnsi="Gotham Light" w:cs="Gotham Light"/>
          <w:b/>
          <w:bCs/>
          <w:color w:val="auto"/>
        </w:rPr>
        <w:t>Data Support</w:t>
      </w:r>
    </w:p>
    <w:p w14:paraId="31D4AB78" w14:textId="183C6DF4" w:rsidR="00E601EF" w:rsidRPr="009941EA" w:rsidRDefault="00E601EF" w:rsidP="000F6E28">
      <w:pPr>
        <w:pStyle w:val="BasicParagraph"/>
        <w:jc w:val="center"/>
        <w:rPr>
          <w:rFonts w:ascii="Gotham Light" w:hAnsi="Gotham Light" w:cs="Gotham Light"/>
          <w:color w:val="auto"/>
        </w:rPr>
      </w:pPr>
      <w:r w:rsidRPr="009941EA">
        <w:rPr>
          <w:rFonts w:ascii="Gotham Light" w:hAnsi="Gotham Light" w:cs="Gotham Medium"/>
          <w:color w:val="auto"/>
        </w:rPr>
        <w:t>Elizabeth Kerl</w:t>
      </w:r>
      <w:r w:rsidR="007B3BCE">
        <w:rPr>
          <w:rFonts w:ascii="Gotham Light" w:hAnsi="Gotham Light" w:cs="Gotham Medium"/>
          <w:color w:val="auto"/>
        </w:rPr>
        <w:t xml:space="preserve"> </w:t>
      </w:r>
      <w:hyperlink r:id="rId17" w:history="1">
        <w:r w:rsidR="007B3BCE" w:rsidRPr="007B3BCE">
          <w:rPr>
            <w:rStyle w:val="Hyperlink"/>
            <w:rFonts w:ascii="Gotham Light" w:hAnsi="Gotham Light" w:cs="Gotham Book"/>
            <w:color w:val="007A86" w:themeColor="accent3"/>
          </w:rPr>
          <w:t>eckerl@unm.edu</w:t>
        </w:r>
      </w:hyperlink>
    </w:p>
    <w:p w14:paraId="01C3BE18" w14:textId="45DF3834" w:rsidR="007B3BCE" w:rsidRPr="009941EA" w:rsidRDefault="007B3BCE" w:rsidP="007B3BCE">
      <w:pPr>
        <w:pStyle w:val="BasicParagraph"/>
        <w:jc w:val="center"/>
        <w:rPr>
          <w:rFonts w:ascii="Gotham Light" w:hAnsi="Gotham Light" w:cs="Gotham Light"/>
          <w:color w:val="auto"/>
        </w:rPr>
      </w:pPr>
      <w:r w:rsidRPr="009941EA">
        <w:rPr>
          <w:rFonts w:ascii="Gotham Light" w:hAnsi="Gotham Light" w:cs="Gotham Medium"/>
          <w:color w:val="auto"/>
        </w:rPr>
        <w:t>Julie Sanchez</w:t>
      </w:r>
      <w:r>
        <w:rPr>
          <w:rFonts w:ascii="Gotham Light" w:hAnsi="Gotham Light" w:cs="Gotham Medium"/>
          <w:color w:val="auto"/>
        </w:rPr>
        <w:t xml:space="preserve"> </w:t>
      </w:r>
      <w:hyperlink r:id="rId18" w:history="1">
        <w:r w:rsidRPr="007B3BCE">
          <w:rPr>
            <w:rStyle w:val="Hyperlink"/>
            <w:rFonts w:ascii="Gotham Light" w:hAnsi="Gotham Light" w:cs="Gotham Book"/>
            <w:color w:val="007A86" w:themeColor="accent3"/>
          </w:rPr>
          <w:t>jreed@unm.edu</w:t>
        </w:r>
      </w:hyperlink>
    </w:p>
    <w:p w14:paraId="36DE99AF" w14:textId="1F7C0739" w:rsidR="00E601EF" w:rsidRPr="007B3BCE" w:rsidRDefault="007B3BCE" w:rsidP="007B3BCE">
      <w:pPr>
        <w:pStyle w:val="BasicParagraph"/>
        <w:jc w:val="center"/>
        <w:rPr>
          <w:rFonts w:ascii="Gotham Light" w:hAnsi="Gotham Light" w:cs="Gotham Light"/>
          <w:color w:val="auto"/>
        </w:rPr>
      </w:pPr>
      <w:r w:rsidRPr="009941EA">
        <w:rPr>
          <w:rFonts w:ascii="Gotham Light" w:hAnsi="Gotham Light" w:cs="Gotham Light"/>
          <w:color w:val="auto"/>
        </w:rPr>
        <w:t>Director, Assessment &amp; APR</w:t>
      </w:r>
    </w:p>
    <w:p w14:paraId="592EECEB" w14:textId="7843D932" w:rsidR="00E601EF" w:rsidRPr="009941EA" w:rsidRDefault="00E601EF" w:rsidP="000F6E28">
      <w:pPr>
        <w:pStyle w:val="BasicParagraph"/>
        <w:jc w:val="center"/>
        <w:rPr>
          <w:rFonts w:ascii="Gotham Light" w:hAnsi="Gotham Light" w:cs="Vitesse Medium"/>
          <w:color w:val="auto"/>
        </w:rPr>
      </w:pPr>
    </w:p>
    <w:p w14:paraId="57D66337" w14:textId="77777777" w:rsidR="00E601EF" w:rsidRPr="007B3BCE" w:rsidRDefault="00E601EF" w:rsidP="007B3BCE">
      <w:pPr>
        <w:pStyle w:val="Heading1"/>
        <w:jc w:val="center"/>
        <w:rPr>
          <w:rFonts w:ascii="Vitesse Medium" w:hAnsi="Vitesse Medium" w:cs="Vitesse Medium"/>
        </w:rPr>
      </w:pPr>
      <w:r w:rsidRPr="007B3BCE">
        <w:rPr>
          <w:rFonts w:ascii="Vitesse Medium" w:hAnsi="Vitesse Medium"/>
        </w:rPr>
        <w:t>Contact &amp; Website Information:</w:t>
      </w:r>
    </w:p>
    <w:p w14:paraId="56A927D8" w14:textId="2E7FCBF9" w:rsidR="00E601EF" w:rsidRPr="007B3BCE" w:rsidRDefault="00447D8D" w:rsidP="000F6E28">
      <w:pPr>
        <w:pStyle w:val="BasicParagraph"/>
        <w:jc w:val="center"/>
        <w:rPr>
          <w:rFonts w:ascii="Gotham Light" w:hAnsi="Gotham Light" w:cs="Vitesse Book"/>
          <w:color w:val="007A86" w:themeColor="accent3"/>
          <w:sz w:val="28"/>
          <w:szCs w:val="28"/>
        </w:rPr>
      </w:pPr>
      <w:hyperlink r:id="rId19" w:history="1">
        <w:r w:rsidR="00E601EF" w:rsidRPr="007B3BCE">
          <w:rPr>
            <w:rStyle w:val="HyperlinkCustomVLetterV"/>
            <w:rFonts w:ascii="Gotham Light" w:hAnsi="Gotham Light" w:cs="Vitesse Book"/>
            <w:color w:val="007A86" w:themeColor="accent3"/>
            <w:sz w:val="28"/>
            <w:szCs w:val="28"/>
          </w:rPr>
          <w:t>assess@unm.edu</w:t>
        </w:r>
      </w:hyperlink>
      <w:r w:rsidR="00E601EF" w:rsidRPr="007B3BCE">
        <w:rPr>
          <w:rFonts w:ascii="Gotham Light" w:hAnsi="Gotham Light" w:cs="Vitesse Book"/>
          <w:color w:val="007A86" w:themeColor="accent3"/>
          <w:sz w:val="28"/>
          <w:szCs w:val="28"/>
        </w:rPr>
        <w:t xml:space="preserve">      </w:t>
      </w:r>
      <w:hyperlink r:id="rId20" w:history="1">
        <w:r w:rsidR="00E601EF" w:rsidRPr="007B3BCE">
          <w:rPr>
            <w:rStyle w:val="Hyperlink"/>
            <w:rFonts w:ascii="Gotham Light" w:hAnsi="Gotham Light" w:cs="Vitesse Book"/>
            <w:color w:val="007A86" w:themeColor="accent3"/>
            <w:sz w:val="28"/>
            <w:szCs w:val="28"/>
          </w:rPr>
          <w:t>assessment.unm.edu</w:t>
        </w:r>
      </w:hyperlink>
    </w:p>
    <w:p w14:paraId="625C0190" w14:textId="56A4FD6F" w:rsidR="00E601EF" w:rsidRPr="007B3BCE" w:rsidRDefault="00447D8D" w:rsidP="000F6E28">
      <w:pPr>
        <w:pStyle w:val="BasicParagraph"/>
        <w:jc w:val="center"/>
        <w:rPr>
          <w:rFonts w:ascii="Gotham Light" w:hAnsi="Gotham Light" w:cs="Gotham Medium"/>
          <w:color w:val="007A86" w:themeColor="accent3"/>
          <w:sz w:val="22"/>
          <w:szCs w:val="22"/>
          <w:u w:val="thick"/>
        </w:rPr>
      </w:pPr>
      <w:hyperlink r:id="rId21" w:history="1">
        <w:r w:rsidR="00E601EF" w:rsidRPr="007B3BCE">
          <w:rPr>
            <w:rStyle w:val="HyperlinkCustomVLetterV"/>
            <w:rFonts w:ascii="Gotham Light" w:hAnsi="Gotham Light" w:cs="Vitesse Book"/>
            <w:color w:val="007A86" w:themeColor="accent3"/>
            <w:sz w:val="28"/>
            <w:szCs w:val="28"/>
          </w:rPr>
          <w:t>apr@unm.edu</w:t>
        </w:r>
      </w:hyperlink>
      <w:r w:rsidR="00E601EF" w:rsidRPr="007B3BCE">
        <w:rPr>
          <w:rFonts w:ascii="Gotham Light" w:hAnsi="Gotham Light" w:cs="Vitesse Book"/>
          <w:color w:val="007A86" w:themeColor="accent3"/>
          <w:sz w:val="28"/>
          <w:szCs w:val="28"/>
        </w:rPr>
        <w:t xml:space="preserve">   </w:t>
      </w:r>
      <w:hyperlink r:id="rId22" w:history="1">
        <w:r w:rsidR="00E601EF" w:rsidRPr="007B3BCE">
          <w:rPr>
            <w:rStyle w:val="Hyperlink"/>
            <w:rFonts w:ascii="Gotham Light" w:hAnsi="Gotham Light" w:cs="Vitesse Book"/>
            <w:color w:val="007A86" w:themeColor="accent3"/>
            <w:sz w:val="28"/>
            <w:szCs w:val="28"/>
          </w:rPr>
          <w:t>apr.unm.edu</w:t>
        </w:r>
      </w:hyperlink>
    </w:p>
    <w:sectPr w:rsidR="00E601EF" w:rsidRPr="007B3B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itesse Black">
    <w:altName w:val="Vitesse Black"/>
    <w:panose1 w:val="00000000000000000000"/>
    <w:charset w:val="00"/>
    <w:family w:val="modern"/>
    <w:notTrueType/>
    <w:pitch w:val="variable"/>
    <w:sig w:usb0="A00000FF" w:usb1="5000004A" w:usb2="00000000" w:usb3="00000000" w:csb0="0000009B" w:csb1="00000000"/>
  </w:font>
  <w:font w:name="Vitesse Bold">
    <w:altName w:val="Vitesse Bold"/>
    <w:panose1 w:val="00000000000000000000"/>
    <w:charset w:val="00"/>
    <w:family w:val="modern"/>
    <w:notTrueType/>
    <w:pitch w:val="variable"/>
    <w:sig w:usb0="A00000FF" w:usb1="5000004A" w:usb2="00000000" w:usb3="00000000" w:csb0="0000009B" w:csb1="00000000"/>
  </w:font>
  <w:font w:name="Vitesse Medium">
    <w:altName w:val="Vitesse Medium"/>
    <w:panose1 w:val="00000000000000000000"/>
    <w:charset w:val="00"/>
    <w:family w:val="modern"/>
    <w:notTrueType/>
    <w:pitch w:val="variable"/>
    <w:sig w:usb0="A00000FF" w:usb1="5000004A" w:usb2="00000000" w:usb3="00000000" w:csb0="0000009B" w:csb1="00000000"/>
  </w:font>
  <w:font w:name="Gotham Book">
    <w:altName w:val="Gotham Book"/>
    <w:panose1 w:val="00000000000000000000"/>
    <w:charset w:val="00"/>
    <w:family w:val="modern"/>
    <w:notTrueType/>
    <w:pitch w:val="variable"/>
    <w:sig w:usb0="A00002FF" w:usb1="4000005B"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Gotham Light">
    <w:panose1 w:val="00000000000000000000"/>
    <w:charset w:val="00"/>
    <w:family w:val="modern"/>
    <w:notTrueType/>
    <w:pitch w:val="variable"/>
    <w:sig w:usb0="A00002FF" w:usb1="4000005B" w:usb2="00000000" w:usb3="00000000" w:csb0="0000009F" w:csb1="00000000"/>
  </w:font>
  <w:font w:name="Gotham Medium">
    <w:altName w:val="Gotham Medium"/>
    <w:panose1 w:val="00000000000000000000"/>
    <w:charset w:val="00"/>
    <w:family w:val="modern"/>
    <w:notTrueType/>
    <w:pitch w:val="variable"/>
    <w:sig w:usb0="A00002FF" w:usb1="4000005B" w:usb2="00000000" w:usb3="00000000" w:csb0="0000009F" w:csb1="00000000"/>
  </w:font>
  <w:font w:name="Vitesse Book">
    <w:altName w:val="Vitesse Book"/>
    <w:panose1 w:val="00000000000000000000"/>
    <w:charset w:val="00"/>
    <w:family w:val="modern"/>
    <w:notTrueType/>
    <w:pitch w:val="variable"/>
    <w:sig w:usb0="A00000FF" w:usb1="5000004A" w:usb2="00000000" w:usb3="00000000" w:csb0="0000009B" w:csb1="00000000"/>
  </w:font>
  <w:font w:name="Gotham Bold">
    <w:altName w:val="Gotham Bold"/>
    <w:panose1 w:val="00000000000000000000"/>
    <w:charset w:val="00"/>
    <w:family w:val="modern"/>
    <w:notTrueType/>
    <w:pitch w:val="variable"/>
    <w:sig w:usb0="A00002FF" w:usb1="4000005B" w:usb2="00000000" w:usb3="00000000" w:csb0="0000009F" w:csb1="00000000"/>
  </w:font>
  <w:font w:name="ElzaText-Regular">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0DC82EE"/>
    <w:multiLevelType w:val="hybridMultilevel"/>
    <w:tmpl w:val="F5B61C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5C5E057"/>
    <w:multiLevelType w:val="hybridMultilevel"/>
    <w:tmpl w:val="841B949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3D1FA2A"/>
    <w:multiLevelType w:val="hybridMultilevel"/>
    <w:tmpl w:val="0E68F9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6F5E0D"/>
    <w:multiLevelType w:val="hybridMultilevel"/>
    <w:tmpl w:val="F558744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213968"/>
    <w:multiLevelType w:val="hybridMultilevel"/>
    <w:tmpl w:val="4A1988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5886D23"/>
    <w:multiLevelType w:val="hybridMultilevel"/>
    <w:tmpl w:val="68725466"/>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5C226C"/>
    <w:multiLevelType w:val="hybridMultilevel"/>
    <w:tmpl w:val="96C8F136"/>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604001"/>
    <w:multiLevelType w:val="hybridMultilevel"/>
    <w:tmpl w:val="9B62F8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055090"/>
    <w:multiLevelType w:val="hybridMultilevel"/>
    <w:tmpl w:val="F9D06738"/>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B257F07"/>
    <w:multiLevelType w:val="hybridMultilevel"/>
    <w:tmpl w:val="F8545600"/>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F7385E"/>
    <w:multiLevelType w:val="hybridMultilevel"/>
    <w:tmpl w:val="568255E0"/>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2A841BA"/>
    <w:multiLevelType w:val="hybridMultilevel"/>
    <w:tmpl w:val="90A94BF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E6D4F11"/>
    <w:multiLevelType w:val="hybridMultilevel"/>
    <w:tmpl w:val="0E5E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925D78"/>
    <w:multiLevelType w:val="hybridMultilevel"/>
    <w:tmpl w:val="25BAA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E838D7"/>
    <w:multiLevelType w:val="hybridMultilevel"/>
    <w:tmpl w:val="9B00EF46"/>
    <w:lvl w:ilvl="0" w:tplc="FFFFFFFF">
      <w:start w:val="1"/>
      <w:numFmt w:val="decimal"/>
      <w:lvlText w:val=""/>
      <w:lvlJc w:val="left"/>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E1B31DD"/>
    <w:multiLevelType w:val="hybridMultilevel"/>
    <w:tmpl w:val="46545626"/>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0"/>
  </w:num>
  <w:num w:numId="3">
    <w:abstractNumId w:val="2"/>
  </w:num>
  <w:num w:numId="4">
    <w:abstractNumId w:val="4"/>
  </w:num>
  <w:num w:numId="5">
    <w:abstractNumId w:val="1"/>
  </w:num>
  <w:num w:numId="6">
    <w:abstractNumId w:val="3"/>
  </w:num>
  <w:num w:numId="7">
    <w:abstractNumId w:val="7"/>
  </w:num>
  <w:num w:numId="8">
    <w:abstractNumId w:val="14"/>
  </w:num>
  <w:num w:numId="9">
    <w:abstractNumId w:val="13"/>
  </w:num>
  <w:num w:numId="10">
    <w:abstractNumId w:val="15"/>
  </w:num>
  <w:num w:numId="11">
    <w:abstractNumId w:val="10"/>
  </w:num>
  <w:num w:numId="12">
    <w:abstractNumId w:val="9"/>
  </w:num>
  <w:num w:numId="13">
    <w:abstractNumId w:val="6"/>
  </w:num>
  <w:num w:numId="14">
    <w:abstractNumId w:val="8"/>
  </w:num>
  <w:num w:numId="15">
    <w:abstractNumId w:val="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890"/>
    <w:rsid w:val="000F6E28"/>
    <w:rsid w:val="00143C52"/>
    <w:rsid w:val="001A0F3F"/>
    <w:rsid w:val="00252D82"/>
    <w:rsid w:val="00365A43"/>
    <w:rsid w:val="00447D8D"/>
    <w:rsid w:val="007B3BCE"/>
    <w:rsid w:val="009941EA"/>
    <w:rsid w:val="00B8597F"/>
    <w:rsid w:val="00C95890"/>
    <w:rsid w:val="00E601EF"/>
    <w:rsid w:val="00EA2330"/>
    <w:rsid w:val="00FB2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4F9B"/>
  <w15:chartTrackingRefBased/>
  <w15:docId w15:val="{ABE06976-65CF-4A25-9983-4F0985BA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890"/>
    <w:pPr>
      <w:keepNext/>
      <w:keepLines/>
      <w:spacing w:before="240" w:after="0"/>
      <w:outlineLvl w:val="0"/>
    </w:pPr>
    <w:rPr>
      <w:rFonts w:asciiTheme="majorHAnsi" w:eastAsiaTheme="majorEastAsia" w:hAnsiTheme="majorHAnsi" w:cstheme="majorBidi"/>
      <w:color w:val="8B0923" w:themeColor="accent1" w:themeShade="BF"/>
      <w:sz w:val="32"/>
      <w:szCs w:val="32"/>
    </w:rPr>
  </w:style>
  <w:style w:type="paragraph" w:styleId="Heading2">
    <w:name w:val="heading 2"/>
    <w:basedOn w:val="Normal"/>
    <w:next w:val="Normal"/>
    <w:link w:val="Heading2Char"/>
    <w:uiPriority w:val="9"/>
    <w:unhideWhenUsed/>
    <w:qFormat/>
    <w:rsid w:val="00C95890"/>
    <w:pPr>
      <w:keepNext/>
      <w:keepLines/>
      <w:spacing w:before="40" w:after="0"/>
      <w:outlineLvl w:val="1"/>
    </w:pPr>
    <w:rPr>
      <w:rFonts w:asciiTheme="majorHAnsi" w:eastAsiaTheme="majorEastAsia" w:hAnsiTheme="majorHAnsi" w:cstheme="majorBidi"/>
      <w:color w:val="8B092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95890"/>
    <w:pPr>
      <w:autoSpaceDE w:val="0"/>
      <w:autoSpaceDN w:val="0"/>
      <w:adjustRightInd w:val="0"/>
      <w:spacing w:after="0" w:line="240" w:lineRule="auto"/>
    </w:pPr>
    <w:rPr>
      <w:rFonts w:ascii="Vitesse Black" w:hAnsi="Vitesse Black" w:cs="Vitesse Black"/>
      <w:color w:val="000000"/>
      <w:sz w:val="24"/>
      <w:szCs w:val="24"/>
    </w:rPr>
  </w:style>
  <w:style w:type="paragraph" w:customStyle="1" w:styleId="Pa1">
    <w:name w:val="Pa1"/>
    <w:basedOn w:val="Default"/>
    <w:next w:val="Default"/>
    <w:uiPriority w:val="99"/>
    <w:rsid w:val="00C95890"/>
    <w:pPr>
      <w:spacing w:line="241" w:lineRule="atLeast"/>
    </w:pPr>
    <w:rPr>
      <w:rFonts w:cstheme="minorBidi"/>
      <w:color w:val="auto"/>
    </w:rPr>
  </w:style>
  <w:style w:type="character" w:customStyle="1" w:styleId="A4">
    <w:name w:val="A4"/>
    <w:uiPriority w:val="99"/>
    <w:rsid w:val="00C95890"/>
    <w:rPr>
      <w:rFonts w:ascii="Vitesse Bold" w:hAnsi="Vitesse Bold" w:cs="Vitesse Bold"/>
      <w:color w:val="211D1E"/>
      <w:sz w:val="32"/>
      <w:szCs w:val="32"/>
    </w:rPr>
  </w:style>
  <w:style w:type="paragraph" w:styleId="Title">
    <w:name w:val="Title"/>
    <w:basedOn w:val="Normal"/>
    <w:next w:val="Normal"/>
    <w:link w:val="TitleChar"/>
    <w:uiPriority w:val="10"/>
    <w:qFormat/>
    <w:rsid w:val="00C95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8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8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95890"/>
    <w:rPr>
      <w:rFonts w:eastAsiaTheme="minorEastAsia"/>
      <w:color w:val="5A5A5A" w:themeColor="text1" w:themeTint="A5"/>
      <w:spacing w:val="15"/>
    </w:rPr>
  </w:style>
  <w:style w:type="character" w:customStyle="1" w:styleId="A13">
    <w:name w:val="A13"/>
    <w:uiPriority w:val="99"/>
    <w:rsid w:val="00C95890"/>
    <w:rPr>
      <w:rFonts w:cs="Vitesse Medium"/>
      <w:color w:val="FFFFFF"/>
      <w:sz w:val="46"/>
      <w:szCs w:val="46"/>
    </w:rPr>
  </w:style>
  <w:style w:type="character" w:customStyle="1" w:styleId="Heading1Char">
    <w:name w:val="Heading 1 Char"/>
    <w:basedOn w:val="DefaultParagraphFont"/>
    <w:link w:val="Heading1"/>
    <w:uiPriority w:val="9"/>
    <w:rsid w:val="00C95890"/>
    <w:rPr>
      <w:rFonts w:asciiTheme="majorHAnsi" w:eastAsiaTheme="majorEastAsia" w:hAnsiTheme="majorHAnsi" w:cstheme="majorBidi"/>
      <w:color w:val="8B0923" w:themeColor="accent1" w:themeShade="BF"/>
      <w:sz w:val="32"/>
      <w:szCs w:val="32"/>
    </w:rPr>
  </w:style>
  <w:style w:type="character" w:customStyle="1" w:styleId="A10">
    <w:name w:val="A10"/>
    <w:uiPriority w:val="99"/>
    <w:rsid w:val="00C95890"/>
    <w:rPr>
      <w:rFonts w:cs="Vitesse Black"/>
      <w:color w:val="7B8013"/>
      <w:sz w:val="40"/>
      <w:szCs w:val="40"/>
    </w:rPr>
  </w:style>
  <w:style w:type="paragraph" w:customStyle="1" w:styleId="Pa5">
    <w:name w:val="Pa5"/>
    <w:basedOn w:val="Default"/>
    <w:next w:val="Default"/>
    <w:uiPriority w:val="99"/>
    <w:rsid w:val="00C95890"/>
    <w:pPr>
      <w:spacing w:line="241" w:lineRule="atLeast"/>
    </w:pPr>
    <w:rPr>
      <w:rFonts w:ascii="Gotham Book" w:hAnsi="Gotham Book" w:cstheme="minorBidi"/>
      <w:color w:val="auto"/>
    </w:rPr>
  </w:style>
  <w:style w:type="paragraph" w:customStyle="1" w:styleId="Pa3">
    <w:name w:val="Pa3"/>
    <w:basedOn w:val="Default"/>
    <w:next w:val="Default"/>
    <w:uiPriority w:val="99"/>
    <w:rsid w:val="00C95890"/>
    <w:pPr>
      <w:spacing w:line="361" w:lineRule="atLeast"/>
    </w:pPr>
    <w:rPr>
      <w:rFonts w:ascii="Gotham Book" w:hAnsi="Gotham Book" w:cstheme="minorBidi"/>
      <w:color w:val="auto"/>
    </w:rPr>
  </w:style>
  <w:style w:type="paragraph" w:customStyle="1" w:styleId="Pa0">
    <w:name w:val="Pa0"/>
    <w:basedOn w:val="Default"/>
    <w:next w:val="Default"/>
    <w:uiPriority w:val="99"/>
    <w:rsid w:val="00C95890"/>
    <w:pPr>
      <w:spacing w:line="241" w:lineRule="atLeast"/>
    </w:pPr>
    <w:rPr>
      <w:rFonts w:ascii="Gotham Book" w:hAnsi="Gotham Book" w:cstheme="minorBidi"/>
      <w:color w:val="auto"/>
    </w:rPr>
  </w:style>
  <w:style w:type="character" w:customStyle="1" w:styleId="Heading2Char">
    <w:name w:val="Heading 2 Char"/>
    <w:basedOn w:val="DefaultParagraphFont"/>
    <w:link w:val="Heading2"/>
    <w:uiPriority w:val="9"/>
    <w:rsid w:val="00C95890"/>
    <w:rPr>
      <w:rFonts w:asciiTheme="majorHAnsi" w:eastAsiaTheme="majorEastAsia" w:hAnsiTheme="majorHAnsi" w:cstheme="majorBidi"/>
      <w:color w:val="8B0923" w:themeColor="accent1" w:themeShade="BF"/>
      <w:sz w:val="26"/>
      <w:szCs w:val="26"/>
    </w:rPr>
  </w:style>
  <w:style w:type="paragraph" w:customStyle="1" w:styleId="Pa2">
    <w:name w:val="Pa2"/>
    <w:basedOn w:val="Default"/>
    <w:next w:val="Default"/>
    <w:uiPriority w:val="99"/>
    <w:rsid w:val="00E601EF"/>
    <w:pPr>
      <w:spacing w:line="761" w:lineRule="atLeast"/>
    </w:pPr>
    <w:rPr>
      <w:rFonts w:cstheme="minorBidi"/>
      <w:color w:val="auto"/>
    </w:rPr>
  </w:style>
  <w:style w:type="character" w:customStyle="1" w:styleId="A14">
    <w:name w:val="A14"/>
    <w:uiPriority w:val="99"/>
    <w:rsid w:val="00E601EF"/>
    <w:rPr>
      <w:rFonts w:cs="Vitesse Black"/>
      <w:color w:val="7B8013"/>
      <w:sz w:val="64"/>
      <w:szCs w:val="64"/>
    </w:rPr>
  </w:style>
  <w:style w:type="paragraph" w:customStyle="1" w:styleId="Pa12">
    <w:name w:val="Pa12"/>
    <w:basedOn w:val="Default"/>
    <w:next w:val="Default"/>
    <w:uiPriority w:val="99"/>
    <w:rsid w:val="00E601EF"/>
    <w:pPr>
      <w:spacing w:line="361" w:lineRule="atLeast"/>
    </w:pPr>
    <w:rPr>
      <w:rFonts w:cstheme="minorBidi"/>
      <w:color w:val="auto"/>
    </w:rPr>
  </w:style>
  <w:style w:type="character" w:customStyle="1" w:styleId="A15">
    <w:name w:val="A15"/>
    <w:uiPriority w:val="99"/>
    <w:rsid w:val="00E601EF"/>
    <w:rPr>
      <w:rFonts w:ascii="Vitesse Bold" w:hAnsi="Vitesse Bold" w:cs="Vitesse Bold"/>
      <w:color w:val="62656A"/>
      <w:sz w:val="36"/>
      <w:szCs w:val="36"/>
      <w:u w:val="single"/>
    </w:rPr>
  </w:style>
  <w:style w:type="character" w:customStyle="1" w:styleId="A5">
    <w:name w:val="A5"/>
    <w:uiPriority w:val="99"/>
    <w:rsid w:val="00E601EF"/>
    <w:rPr>
      <w:rFonts w:ascii="Gotham Book" w:hAnsi="Gotham Book" w:cs="Gotham Book"/>
      <w:color w:val="000000"/>
      <w:sz w:val="26"/>
      <w:szCs w:val="26"/>
    </w:rPr>
  </w:style>
  <w:style w:type="paragraph" w:customStyle="1" w:styleId="HeadingStyleUNMStylePack">
    <w:name w:val="Heading (Style: UNM Style Pack)"/>
    <w:basedOn w:val="Normal"/>
    <w:uiPriority w:val="99"/>
    <w:rsid w:val="00E601EF"/>
    <w:pPr>
      <w:suppressAutoHyphens/>
      <w:autoSpaceDE w:val="0"/>
      <w:autoSpaceDN w:val="0"/>
      <w:adjustRightInd w:val="0"/>
      <w:spacing w:after="360" w:line="640" w:lineRule="atLeast"/>
      <w:textAlignment w:val="center"/>
    </w:pPr>
    <w:rPr>
      <w:rFonts w:ascii="Vitesse Black" w:hAnsi="Vitesse Black" w:cs="Vitesse Black"/>
      <w:color w:val="BA0C2F"/>
      <w:sz w:val="76"/>
      <w:szCs w:val="76"/>
    </w:rPr>
  </w:style>
  <w:style w:type="paragraph" w:customStyle="1" w:styleId="SubheadingStyleUNMStylePack">
    <w:name w:val="Subheading (Style: UNM Style Pack)"/>
    <w:basedOn w:val="Normal"/>
    <w:uiPriority w:val="99"/>
    <w:rsid w:val="00E601EF"/>
    <w:pPr>
      <w:autoSpaceDE w:val="0"/>
      <w:autoSpaceDN w:val="0"/>
      <w:adjustRightInd w:val="0"/>
      <w:spacing w:after="90" w:line="440" w:lineRule="atLeast"/>
      <w:textAlignment w:val="center"/>
    </w:pPr>
    <w:rPr>
      <w:rFonts w:ascii="Vitesse Bold" w:hAnsi="Vitesse Bold" w:cs="Vitesse Bold"/>
      <w:b/>
      <w:bCs/>
      <w:color w:val="63666A"/>
      <w:spacing w:val="4"/>
      <w:sz w:val="36"/>
      <w:szCs w:val="36"/>
    </w:rPr>
  </w:style>
  <w:style w:type="paragraph" w:customStyle="1" w:styleId="ParagraphStyleUNMStylePack">
    <w:name w:val="Paragraph (Style: UNM Style Pack)"/>
    <w:basedOn w:val="Normal"/>
    <w:uiPriority w:val="99"/>
    <w:rsid w:val="00E601EF"/>
    <w:pPr>
      <w:suppressAutoHyphens/>
      <w:autoSpaceDE w:val="0"/>
      <w:autoSpaceDN w:val="0"/>
      <w:adjustRightInd w:val="0"/>
      <w:spacing w:after="180" w:line="320" w:lineRule="atLeast"/>
      <w:textAlignment w:val="center"/>
    </w:pPr>
    <w:rPr>
      <w:rFonts w:ascii="Gotham Book" w:hAnsi="Gotham Book" w:cs="Gotham Book"/>
      <w:color w:val="000000"/>
      <w:sz w:val="24"/>
      <w:szCs w:val="24"/>
    </w:rPr>
  </w:style>
  <w:style w:type="paragraph" w:customStyle="1" w:styleId="BasicParagraph">
    <w:name w:val="[Basic Paragraph]"/>
    <w:basedOn w:val="Normal"/>
    <w:uiPriority w:val="99"/>
    <w:rsid w:val="00E601EF"/>
    <w:pPr>
      <w:suppressAutoHyphens/>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BulletedListStyleUNMStylePack">
    <w:name w:val="Bulleted List (Style: UNM Style Pack)"/>
    <w:basedOn w:val="Normal"/>
    <w:uiPriority w:val="99"/>
    <w:rsid w:val="00E601EF"/>
    <w:pPr>
      <w:tabs>
        <w:tab w:val="left" w:pos="720"/>
      </w:tabs>
      <w:suppressAutoHyphens/>
      <w:autoSpaceDE w:val="0"/>
      <w:autoSpaceDN w:val="0"/>
      <w:adjustRightInd w:val="0"/>
      <w:spacing w:after="180" w:line="320" w:lineRule="atLeast"/>
      <w:ind w:left="630" w:hanging="180"/>
      <w:textAlignment w:val="center"/>
    </w:pPr>
    <w:rPr>
      <w:rFonts w:ascii="Gotham Book" w:hAnsi="Gotham Book" w:cs="Gotham Book"/>
      <w:color w:val="000000"/>
      <w:sz w:val="24"/>
      <w:szCs w:val="24"/>
    </w:rPr>
  </w:style>
  <w:style w:type="character" w:styleId="Hyperlink">
    <w:name w:val="Hyperlink"/>
    <w:basedOn w:val="DefaultParagraphFont"/>
    <w:uiPriority w:val="99"/>
    <w:rsid w:val="00E601EF"/>
    <w:rPr>
      <w:color w:val="205D9E"/>
      <w:u w:val="thick"/>
    </w:rPr>
  </w:style>
  <w:style w:type="character" w:customStyle="1" w:styleId="HyperlinkCustomVLetterV">
    <w:name w:val="Hyperlink (Custom V:Letter V)"/>
    <w:uiPriority w:val="99"/>
    <w:rsid w:val="00E601EF"/>
    <w:rPr>
      <w:color w:val="205D9E"/>
      <w:u w:val="thick"/>
    </w:rPr>
  </w:style>
  <w:style w:type="character" w:customStyle="1" w:styleId="HyperlinkCustomV">
    <w:name w:val="Hyperlink (Custom V)"/>
    <w:uiPriority w:val="99"/>
    <w:rsid w:val="00E601EF"/>
    <w:rPr>
      <w:color w:val="205D9E"/>
      <w:u w:val="thick"/>
    </w:rPr>
  </w:style>
  <w:style w:type="character" w:styleId="UnresolvedMention">
    <w:name w:val="Unresolved Mention"/>
    <w:basedOn w:val="DefaultParagraphFont"/>
    <w:uiPriority w:val="99"/>
    <w:semiHidden/>
    <w:unhideWhenUsed/>
    <w:rsid w:val="000F6E28"/>
    <w:rPr>
      <w:color w:val="605E5C"/>
      <w:shd w:val="clear" w:color="auto" w:fill="E1DFDD"/>
    </w:rPr>
  </w:style>
  <w:style w:type="character" w:styleId="FollowedHyperlink">
    <w:name w:val="FollowedHyperlink"/>
    <w:basedOn w:val="DefaultParagraphFont"/>
    <w:uiPriority w:val="99"/>
    <w:semiHidden/>
    <w:unhideWhenUsed/>
    <w:rsid w:val="00447D8D"/>
    <w:rPr>
      <w:color w:val="007A8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ssment.unm.edu/academic-assessment/recharge-reset.html" TargetMode="External"/><Relationship Id="rId13" Type="http://schemas.openxmlformats.org/officeDocument/2006/relationships/hyperlink" Target="mailto:assess@unm.edu" TargetMode="External"/><Relationship Id="rId18" Type="http://schemas.openxmlformats.org/officeDocument/2006/relationships/hyperlink" Target="mailto:jreed@unm.edu?subject=Assessment%20&amp;%20APR%20Support" TargetMode="External"/><Relationship Id="rId3" Type="http://schemas.openxmlformats.org/officeDocument/2006/relationships/settings" Target="settings.xml"/><Relationship Id="rId21" Type="http://schemas.openxmlformats.org/officeDocument/2006/relationships/hyperlink" Target="mailto:apr@unm.edu" TargetMode="External"/><Relationship Id="rId7" Type="http://schemas.openxmlformats.org/officeDocument/2006/relationships/hyperlink" Target="https://assessment.unm.edu/events/index.html" TargetMode="External"/><Relationship Id="rId12" Type="http://schemas.openxmlformats.org/officeDocument/2006/relationships/hyperlink" Target="https://forms.office.com/r/WcmU7Sjvub" TargetMode="External"/><Relationship Id="rId17" Type="http://schemas.openxmlformats.org/officeDocument/2006/relationships/hyperlink" Target="mailto:eckerl@unm.edu" TargetMode="External"/><Relationship Id="rId2" Type="http://schemas.openxmlformats.org/officeDocument/2006/relationships/styles" Target="styles.xml"/><Relationship Id="rId16" Type="http://schemas.openxmlformats.org/officeDocument/2006/relationships/hyperlink" Target="mailto:adimercurio@unm.edu?subject=APR%20Support" TargetMode="External"/><Relationship Id="rId20" Type="http://schemas.openxmlformats.org/officeDocument/2006/relationships/hyperlink" Target="https://assessment.unm.edu/index.html" TargetMode="External"/><Relationship Id="rId1" Type="http://schemas.openxmlformats.org/officeDocument/2006/relationships/numbering" Target="numbering.xml"/><Relationship Id="rId6" Type="http://schemas.openxmlformats.org/officeDocument/2006/relationships/hyperlink" Target="https://ctl.unm.edu/instructors/support/workshops/index.html" TargetMode="Externa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hyperlink" Target="https://ctl.unm.edu/instructors/support/workshops/index.html" TargetMode="External"/><Relationship Id="rId15" Type="http://schemas.openxmlformats.org/officeDocument/2006/relationships/hyperlink" Target="mailto:apr@unm.edu?subject=APR%20Support" TargetMode="Externa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mailto:assess@unm.edu"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evarg@unm.edu?subject=Assessment%20Support" TargetMode="External"/><Relationship Id="rId22" Type="http://schemas.openxmlformats.org/officeDocument/2006/relationships/hyperlink" Target="https://apr.unm.edu/"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nmcifs.unm.edu\Pro\shared\Prostaff\Outcomes%20Team\Assessment\Academic%20Assessment\CARC%20Review%20Forms\2023-24%20Analysis\1%20Combined%20SLOs-CARC%20202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nmcifs.unm.edu\Pro\shared\Prostaff\Outcomes%20Team\Assessment\Academic%20Assessment\CARC%20Review%20Forms\2023-24%20Analysis\1%20Combined%20SLOs-CARC%20202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2"/>
          <c:order val="0"/>
          <c:tx>
            <c:strRef>
              <c:f>'Tables-ABG Split'!$AH$11</c:f>
              <c:strCache>
                <c:ptCount val="1"/>
                <c:pt idx="0">
                  <c:v>UNM Overall (n=165)</c:v>
                </c:pt>
              </c:strCache>
            </c:strRef>
          </c:tx>
          <c:spPr>
            <a:solidFill>
              <a:schemeClr val="accent2"/>
            </a:solidFill>
            <a:ln>
              <a:solidFill>
                <a:schemeClr val="tx2"/>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'Tables-ABG Split'!$AC$12:$AC$18</c15:sqref>
                  </c15:fullRef>
                </c:ext>
              </c:extLst>
              <c:f>'Tables-ABG Split'!$AC$12:$AC$17</c:f>
              <c:strCache>
                <c:ptCount val="6"/>
                <c:pt idx="0">
                  <c:v>Content/Curriculum Update 
(revised, added, made more explicit)</c:v>
                </c:pt>
                <c:pt idx="1">
                  <c:v>Improved Pedagogy/Instructional 
Delivery (timelines, added focus)</c:v>
                </c:pt>
                <c:pt idx="2">
                  <c:v>Added Student Support (advising, 
career activities, feedback)</c:v>
                </c:pt>
                <c:pt idx="3">
                  <c:v>Developed/expanded student skills</c:v>
                </c:pt>
                <c:pt idx="4">
                  <c:v>Change of program offerings (course frequency, 
degree name change, requirement revision)</c:v>
                </c:pt>
                <c:pt idx="5">
                  <c:v>No Changes Reported</c:v>
                </c:pt>
              </c:strCache>
            </c:strRef>
          </c:cat>
          <c:val>
            <c:numRef>
              <c:extLst>
                <c:ext xmlns:c15="http://schemas.microsoft.com/office/drawing/2012/chart" uri="{02D57815-91ED-43cb-92C2-25804820EDAC}">
                  <c15:fullRef>
                    <c15:sqref>'Tables-ABG Split'!$AH$12:$AH$18</c15:sqref>
                  </c15:fullRef>
                </c:ext>
              </c:extLst>
              <c:f>'Tables-ABG Split'!$AH$12:$AH$17</c:f>
              <c:numCache>
                <c:formatCode>0%</c:formatCode>
                <c:ptCount val="6"/>
                <c:pt idx="0">
                  <c:v>0.24242424242424243</c:v>
                </c:pt>
                <c:pt idx="1">
                  <c:v>0.11515151515151516</c:v>
                </c:pt>
                <c:pt idx="2">
                  <c:v>6.6666666666666666E-2</c:v>
                </c:pt>
                <c:pt idx="3">
                  <c:v>0.10303030303030303</c:v>
                </c:pt>
                <c:pt idx="4">
                  <c:v>0.11515151515151516</c:v>
                </c:pt>
                <c:pt idx="5">
                  <c:v>0.65454545454545454</c:v>
                </c:pt>
              </c:numCache>
            </c:numRef>
          </c:val>
          <c:extLst>
            <c:ext xmlns:c16="http://schemas.microsoft.com/office/drawing/2014/chart" uri="{C3380CC4-5D6E-409C-BE32-E72D297353CC}">
              <c16:uniqueId val="{00000000-548E-4206-9120-0A44F809A710}"/>
            </c:ext>
          </c:extLst>
        </c:ser>
        <c:ser>
          <c:idx val="3"/>
          <c:order val="1"/>
          <c:tx>
            <c:strRef>
              <c:f>'Tables-ABG Split'!$AI$11</c:f>
              <c:strCache>
                <c:ptCount val="1"/>
                <c:pt idx="0">
                  <c:v>Associate (n=27)</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'Tables-ABG Split'!$AC$12:$AC$18</c15:sqref>
                  </c15:fullRef>
                </c:ext>
              </c:extLst>
              <c:f>'Tables-ABG Split'!$AC$12:$AC$17</c:f>
              <c:strCache>
                <c:ptCount val="6"/>
                <c:pt idx="0">
                  <c:v>Content/Curriculum Update 
(revised, added, made more explicit)</c:v>
                </c:pt>
                <c:pt idx="1">
                  <c:v>Improved Pedagogy/Instructional 
Delivery (timelines, added focus)</c:v>
                </c:pt>
                <c:pt idx="2">
                  <c:v>Added Student Support (advising, 
career activities, feedback)</c:v>
                </c:pt>
                <c:pt idx="3">
                  <c:v>Developed/expanded student skills</c:v>
                </c:pt>
                <c:pt idx="4">
                  <c:v>Change of program offerings (course frequency, 
degree name change, requirement revision)</c:v>
                </c:pt>
                <c:pt idx="5">
                  <c:v>No Changes Reported</c:v>
                </c:pt>
              </c:strCache>
            </c:strRef>
          </c:cat>
          <c:val>
            <c:numRef>
              <c:extLst>
                <c:ext xmlns:c15="http://schemas.microsoft.com/office/drawing/2012/chart" uri="{02D57815-91ED-43cb-92C2-25804820EDAC}">
                  <c15:fullRef>
                    <c15:sqref>'Tables-ABG Split'!$AI$12:$AI$18</c15:sqref>
                  </c15:fullRef>
                </c:ext>
              </c:extLst>
              <c:f>'Tables-ABG Split'!$AI$12:$AI$17</c:f>
              <c:numCache>
                <c:formatCode>0%</c:formatCode>
                <c:ptCount val="6"/>
                <c:pt idx="0">
                  <c:v>0.18518518518518517</c:v>
                </c:pt>
                <c:pt idx="1">
                  <c:v>0</c:v>
                </c:pt>
                <c:pt idx="2">
                  <c:v>3.7037037037037035E-2</c:v>
                </c:pt>
                <c:pt idx="3">
                  <c:v>0.18518518518518517</c:v>
                </c:pt>
                <c:pt idx="4">
                  <c:v>3.7037037037037035E-2</c:v>
                </c:pt>
                <c:pt idx="5">
                  <c:v>0.70370370370370372</c:v>
                </c:pt>
              </c:numCache>
            </c:numRef>
          </c:val>
          <c:extLst>
            <c:ext xmlns:c16="http://schemas.microsoft.com/office/drawing/2014/chart" uri="{C3380CC4-5D6E-409C-BE32-E72D297353CC}">
              <c16:uniqueId val="{00000001-548E-4206-9120-0A44F809A710}"/>
            </c:ext>
          </c:extLst>
        </c:ser>
        <c:ser>
          <c:idx val="0"/>
          <c:order val="2"/>
          <c:tx>
            <c:strRef>
              <c:f>'Tables-ABG Split'!$AJ$11</c:f>
              <c:strCache>
                <c:ptCount val="1"/>
                <c:pt idx="0">
                  <c:v>Bachelors (n=70)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'Tables-ABG Split'!$AC$12:$AC$18</c15:sqref>
                  </c15:fullRef>
                </c:ext>
              </c:extLst>
              <c:f>'Tables-ABG Split'!$AC$12:$AC$17</c:f>
              <c:strCache>
                <c:ptCount val="6"/>
                <c:pt idx="0">
                  <c:v>Content/Curriculum Update 
(revised, added, made more explicit)</c:v>
                </c:pt>
                <c:pt idx="1">
                  <c:v>Improved Pedagogy/Instructional 
Delivery (timelines, added focus)</c:v>
                </c:pt>
                <c:pt idx="2">
                  <c:v>Added Student Support (advising, 
career activities, feedback)</c:v>
                </c:pt>
                <c:pt idx="3">
                  <c:v>Developed/expanded student skills</c:v>
                </c:pt>
                <c:pt idx="4">
                  <c:v>Change of program offerings (course frequency, 
degree name change, requirement revision)</c:v>
                </c:pt>
                <c:pt idx="5">
                  <c:v>No Changes Reported</c:v>
                </c:pt>
              </c:strCache>
            </c:strRef>
          </c:cat>
          <c:val>
            <c:numRef>
              <c:extLst>
                <c:ext xmlns:c15="http://schemas.microsoft.com/office/drawing/2012/chart" uri="{02D57815-91ED-43cb-92C2-25804820EDAC}">
                  <c15:fullRef>
                    <c15:sqref>'Tables-ABG Split'!$AJ$12:$AJ$18</c15:sqref>
                  </c15:fullRef>
                </c:ext>
              </c:extLst>
              <c:f>'Tables-ABG Split'!$AJ$12:$AJ$17</c:f>
              <c:numCache>
                <c:formatCode>0%</c:formatCode>
                <c:ptCount val="6"/>
                <c:pt idx="0">
                  <c:v>0.2857142857142857</c:v>
                </c:pt>
                <c:pt idx="1">
                  <c:v>0.17142857142857143</c:v>
                </c:pt>
                <c:pt idx="2">
                  <c:v>0.1</c:v>
                </c:pt>
                <c:pt idx="3">
                  <c:v>8.5714285714285715E-2</c:v>
                </c:pt>
                <c:pt idx="4">
                  <c:v>0.18571428571428572</c:v>
                </c:pt>
                <c:pt idx="5">
                  <c:v>0.58571428571428574</c:v>
                </c:pt>
              </c:numCache>
            </c:numRef>
          </c:val>
          <c:extLst>
            <c:ext xmlns:c16="http://schemas.microsoft.com/office/drawing/2014/chart" uri="{C3380CC4-5D6E-409C-BE32-E72D297353CC}">
              <c16:uniqueId val="{00000002-548E-4206-9120-0A44F809A710}"/>
            </c:ext>
          </c:extLst>
        </c:ser>
        <c:ser>
          <c:idx val="1"/>
          <c:order val="3"/>
          <c:tx>
            <c:strRef>
              <c:f>'Tables-ABG Split'!$AK$11</c:f>
              <c:strCache>
                <c:ptCount val="1"/>
                <c:pt idx="0">
                  <c:v>Graduate (n=67)</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'Tables-ABG Split'!$AC$12:$AC$18</c15:sqref>
                  </c15:fullRef>
                </c:ext>
              </c:extLst>
              <c:f>'Tables-ABG Split'!$AC$12:$AC$17</c:f>
              <c:strCache>
                <c:ptCount val="6"/>
                <c:pt idx="0">
                  <c:v>Content/Curriculum Update 
(revised, added, made more explicit)</c:v>
                </c:pt>
                <c:pt idx="1">
                  <c:v>Improved Pedagogy/Instructional 
Delivery (timelines, added focus)</c:v>
                </c:pt>
                <c:pt idx="2">
                  <c:v>Added Student Support (advising, 
career activities, feedback)</c:v>
                </c:pt>
                <c:pt idx="3">
                  <c:v>Developed/expanded student skills</c:v>
                </c:pt>
                <c:pt idx="4">
                  <c:v>Change of program offerings (course frequency, 
degree name change, requirement revision)</c:v>
                </c:pt>
                <c:pt idx="5">
                  <c:v>No Changes Reported</c:v>
                </c:pt>
              </c:strCache>
            </c:strRef>
          </c:cat>
          <c:val>
            <c:numRef>
              <c:extLst>
                <c:ext xmlns:c15="http://schemas.microsoft.com/office/drawing/2012/chart" uri="{02D57815-91ED-43cb-92C2-25804820EDAC}">
                  <c15:fullRef>
                    <c15:sqref>'Tables-ABG Split'!$AK$12:$AK$18</c15:sqref>
                  </c15:fullRef>
                </c:ext>
              </c:extLst>
              <c:f>'Tables-ABG Split'!$AK$12:$AK$17</c:f>
              <c:numCache>
                <c:formatCode>0%</c:formatCode>
                <c:ptCount val="6"/>
                <c:pt idx="0">
                  <c:v>0.20895522388059701</c:v>
                </c:pt>
                <c:pt idx="1">
                  <c:v>8.9552238805970144E-2</c:v>
                </c:pt>
                <c:pt idx="2">
                  <c:v>4.4776119402985072E-2</c:v>
                </c:pt>
                <c:pt idx="3">
                  <c:v>7.4626865671641784E-2</c:v>
                </c:pt>
                <c:pt idx="4">
                  <c:v>7.4626865671641784E-2</c:v>
                </c:pt>
                <c:pt idx="5">
                  <c:v>0.70149253731343286</c:v>
                </c:pt>
              </c:numCache>
            </c:numRef>
          </c:val>
          <c:extLst>
            <c:ext xmlns:c16="http://schemas.microsoft.com/office/drawing/2014/chart" uri="{C3380CC4-5D6E-409C-BE32-E72D297353CC}">
              <c16:uniqueId val="{00000003-548E-4206-9120-0A44F809A710}"/>
            </c:ext>
          </c:extLst>
        </c:ser>
        <c:dLbls>
          <c:dLblPos val="outEnd"/>
          <c:showLegendKey val="0"/>
          <c:showVal val="1"/>
          <c:showCatName val="0"/>
          <c:showSerName val="0"/>
          <c:showPercent val="0"/>
          <c:showBubbleSize val="0"/>
        </c:dLbls>
        <c:gapWidth val="50"/>
        <c:axId val="407163304"/>
        <c:axId val="2027785976"/>
      </c:barChart>
      <c:catAx>
        <c:axId val="407163304"/>
        <c:scaling>
          <c:orientation val="maxMin"/>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r">
              <a:defRPr sz="1200" b="1" i="0" u="none" strike="noStrike" kern="1200" baseline="0">
                <a:solidFill>
                  <a:schemeClr val="tx1">
                    <a:lumMod val="65000"/>
                    <a:lumOff val="35000"/>
                  </a:schemeClr>
                </a:solidFill>
                <a:latin typeface="+mn-lt"/>
                <a:ea typeface="+mn-ea"/>
                <a:cs typeface="+mn-cs"/>
              </a:defRPr>
            </a:pPr>
            <a:endParaRPr lang="en-US"/>
          </a:p>
        </c:txPr>
        <c:crossAx val="2027785976"/>
        <c:crosses val="autoZero"/>
        <c:auto val="1"/>
        <c:lblAlgn val="ctr"/>
        <c:lblOffset val="100"/>
        <c:noMultiLvlLbl val="0"/>
      </c:catAx>
      <c:valAx>
        <c:axId val="2027785976"/>
        <c:scaling>
          <c:orientation val="minMax"/>
          <c:max val="0.75000000000000011"/>
          <c:min val="0"/>
        </c:scaling>
        <c:delete val="1"/>
        <c:axPos val="t"/>
        <c:numFmt formatCode="0%" sourceLinked="1"/>
        <c:majorTickMark val="out"/>
        <c:minorTickMark val="none"/>
        <c:tickLblPos val="nextTo"/>
        <c:crossAx val="407163304"/>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legendEntry>
      <c:overlay val="1"/>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accent2"/>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'Comparisons 21'!$F$53</c:f>
              <c:strCache>
                <c:ptCount val="1"/>
                <c:pt idx="0">
                  <c:v>AY20-21</c:v>
                </c:pt>
              </c:strCache>
            </c:strRef>
          </c:tx>
          <c:spPr>
            <a:solidFill>
              <a:schemeClr val="accent2"/>
            </a:solidFill>
            <a:ln>
              <a:solidFill>
                <a:schemeClr val="tx2"/>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'Comparisons 21'!$A$54:$A$58</c:f>
              <c:strCache>
                <c:ptCount val="5"/>
                <c:pt idx="0">
                  <c:v>Change Measures (add new, 
change to online, revise current)</c:v>
                </c:pt>
                <c:pt idx="1">
                  <c:v>Will review assessment process 
(data collection methods, improve)</c:v>
                </c:pt>
                <c:pt idx="2">
                  <c:v>Improve faculty participation 
(internal communication, encourage)</c:v>
                </c:pt>
                <c:pt idx="3">
                  <c:v>Revise/develop assessment plan 
(benchmarks, goals, or entire plan)</c:v>
                </c:pt>
                <c:pt idx="4">
                  <c:v>Align, revise, and/or develop shared SLOs</c:v>
                </c:pt>
              </c:strCache>
            </c:strRef>
          </c:cat>
          <c:val>
            <c:numRef>
              <c:f>'Comparisons 21'!$F$54:$F$58</c:f>
              <c:numCache>
                <c:formatCode>0%</c:formatCode>
                <c:ptCount val="5"/>
                <c:pt idx="0">
                  <c:v>0.19801980198019803</c:v>
                </c:pt>
                <c:pt idx="1">
                  <c:v>9.405940594059406E-2</c:v>
                </c:pt>
                <c:pt idx="2">
                  <c:v>8.4158415841584164E-2</c:v>
                </c:pt>
                <c:pt idx="3">
                  <c:v>0.13366336633663367</c:v>
                </c:pt>
                <c:pt idx="4">
                  <c:v>0.12376237623762376</c:v>
                </c:pt>
              </c:numCache>
            </c:numRef>
          </c:val>
          <c:extLst>
            <c:ext xmlns:c16="http://schemas.microsoft.com/office/drawing/2014/chart" uri="{C3380CC4-5D6E-409C-BE32-E72D297353CC}">
              <c16:uniqueId val="{00000000-1DB0-49C8-8A8C-63F56ECAC981}"/>
            </c:ext>
          </c:extLst>
        </c:ser>
        <c:ser>
          <c:idx val="1"/>
          <c:order val="1"/>
          <c:tx>
            <c:strRef>
              <c:f>'Comparisons 21'!$G$53</c:f>
              <c:strCache>
                <c:ptCount val="1"/>
                <c:pt idx="0">
                  <c:v>AY21-22</c:v>
                </c:pt>
              </c:strCache>
            </c:strRef>
          </c:tx>
          <c:spPr>
            <a:solidFill>
              <a:schemeClr val="accent2"/>
            </a:solidFill>
            <a:ln>
              <a:solidFill>
                <a:schemeClr val="tx2"/>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'Comparisons 21'!$A$54:$A$58</c:f>
              <c:strCache>
                <c:ptCount val="5"/>
                <c:pt idx="0">
                  <c:v>Change Measures (add new, 
change to online, revise current)</c:v>
                </c:pt>
                <c:pt idx="1">
                  <c:v>Will review assessment process 
(data collection methods, improve)</c:v>
                </c:pt>
                <c:pt idx="2">
                  <c:v>Improve faculty participation 
(internal communication, encourage)</c:v>
                </c:pt>
                <c:pt idx="3">
                  <c:v>Revise/develop assessment plan 
(benchmarks, goals, or entire plan)</c:v>
                </c:pt>
                <c:pt idx="4">
                  <c:v>Align, revise, and/or develop shared SLOs</c:v>
                </c:pt>
              </c:strCache>
            </c:strRef>
          </c:cat>
          <c:val>
            <c:numRef>
              <c:f>'Comparisons 21'!$G$54:$G$58</c:f>
              <c:numCache>
                <c:formatCode>0%</c:formatCode>
                <c:ptCount val="5"/>
                <c:pt idx="0">
                  <c:v>0.26282051282051283</c:v>
                </c:pt>
                <c:pt idx="1">
                  <c:v>0.20512820512820512</c:v>
                </c:pt>
                <c:pt idx="2">
                  <c:v>0.12820512820512819</c:v>
                </c:pt>
                <c:pt idx="3">
                  <c:v>0.10897435897435898</c:v>
                </c:pt>
                <c:pt idx="4">
                  <c:v>0.10897435897435898</c:v>
                </c:pt>
              </c:numCache>
            </c:numRef>
          </c:val>
          <c:extLst>
            <c:ext xmlns:c16="http://schemas.microsoft.com/office/drawing/2014/chart" uri="{C3380CC4-5D6E-409C-BE32-E72D297353CC}">
              <c16:uniqueId val="{00000001-1DB0-49C8-8A8C-63F56ECAC981}"/>
            </c:ext>
          </c:extLst>
        </c:ser>
        <c:ser>
          <c:idx val="2"/>
          <c:order val="2"/>
          <c:tx>
            <c:strRef>
              <c:f>'Comparisons 21'!$H$53</c:f>
              <c:strCache>
                <c:ptCount val="1"/>
                <c:pt idx="0">
                  <c:v>AY22-23</c:v>
                </c:pt>
              </c:strCache>
            </c:strRef>
          </c:tx>
          <c:spPr>
            <a:solidFill>
              <a:schemeClr val="accent2"/>
            </a:solidFill>
            <a:ln>
              <a:solidFill>
                <a:schemeClr val="tx2"/>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'Comparisons 21'!$A$54:$A$58</c:f>
              <c:strCache>
                <c:ptCount val="5"/>
                <c:pt idx="0">
                  <c:v>Change Measures (add new, 
change to online, revise current)</c:v>
                </c:pt>
                <c:pt idx="1">
                  <c:v>Will review assessment process 
(data collection methods, improve)</c:v>
                </c:pt>
                <c:pt idx="2">
                  <c:v>Improve faculty participation 
(internal communication, encourage)</c:v>
                </c:pt>
                <c:pt idx="3">
                  <c:v>Revise/develop assessment plan 
(benchmarks, goals, or entire plan)</c:v>
                </c:pt>
                <c:pt idx="4">
                  <c:v>Align, revise, and/or develop shared SLOs</c:v>
                </c:pt>
              </c:strCache>
            </c:strRef>
          </c:cat>
          <c:val>
            <c:numRef>
              <c:f>'Comparisons 21'!$H$54:$H$58</c:f>
              <c:numCache>
                <c:formatCode>0%</c:formatCode>
                <c:ptCount val="5"/>
                <c:pt idx="0">
                  <c:v>0.17948717948717949</c:v>
                </c:pt>
                <c:pt idx="1">
                  <c:v>0.15897435897435896</c:v>
                </c:pt>
                <c:pt idx="2">
                  <c:v>8.2051282051282051E-2</c:v>
                </c:pt>
                <c:pt idx="3">
                  <c:v>0.14871794871794872</c:v>
                </c:pt>
                <c:pt idx="4">
                  <c:v>0.14871794871794872</c:v>
                </c:pt>
              </c:numCache>
            </c:numRef>
          </c:val>
          <c:extLst>
            <c:ext xmlns:c16="http://schemas.microsoft.com/office/drawing/2014/chart" uri="{C3380CC4-5D6E-409C-BE32-E72D297353CC}">
              <c16:uniqueId val="{00000002-1DB0-49C8-8A8C-63F56ECAC981}"/>
            </c:ext>
          </c:extLst>
        </c:ser>
        <c:ser>
          <c:idx val="3"/>
          <c:order val="3"/>
          <c:tx>
            <c:strRef>
              <c:f>'Comparisons 21'!$I$53</c:f>
              <c:strCache>
                <c:ptCount val="1"/>
                <c:pt idx="0">
                  <c:v>AY23-24</c:v>
                </c:pt>
              </c:strCache>
            </c:strRef>
          </c:tx>
          <c:spPr>
            <a:solidFill>
              <a:schemeClr val="accent6"/>
            </a:solidFill>
            <a:ln>
              <a:solidFill>
                <a:schemeClr val="accent6">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'Comparisons 21'!$A$54:$A$58</c:f>
              <c:strCache>
                <c:ptCount val="5"/>
                <c:pt idx="0">
                  <c:v>Change Measures (add new, 
change to online, revise current)</c:v>
                </c:pt>
                <c:pt idx="1">
                  <c:v>Will review assessment process 
(data collection methods, improve)</c:v>
                </c:pt>
                <c:pt idx="2">
                  <c:v>Improve faculty participation 
(internal communication, encourage)</c:v>
                </c:pt>
                <c:pt idx="3">
                  <c:v>Revise/develop assessment plan 
(benchmarks, goals, or entire plan)</c:v>
                </c:pt>
                <c:pt idx="4">
                  <c:v>Align, revise, and/or develop shared SLOs</c:v>
                </c:pt>
              </c:strCache>
            </c:strRef>
          </c:cat>
          <c:val>
            <c:numRef>
              <c:f>'Comparisons 21'!$I$54:$I$58</c:f>
              <c:numCache>
                <c:formatCode>0%</c:formatCode>
                <c:ptCount val="5"/>
                <c:pt idx="0">
                  <c:v>0.15151515151515152</c:v>
                </c:pt>
                <c:pt idx="1">
                  <c:v>0.15151515151515152</c:v>
                </c:pt>
                <c:pt idx="2">
                  <c:v>0.10303030303030303</c:v>
                </c:pt>
                <c:pt idx="3">
                  <c:v>0.10909090909090909</c:v>
                </c:pt>
                <c:pt idx="4">
                  <c:v>0.13333333333333333</c:v>
                </c:pt>
              </c:numCache>
            </c:numRef>
          </c:val>
          <c:extLst>
            <c:ext xmlns:c16="http://schemas.microsoft.com/office/drawing/2014/chart" uri="{C3380CC4-5D6E-409C-BE32-E72D297353CC}">
              <c16:uniqueId val="{00000003-1DB0-49C8-8A8C-63F56ECAC981}"/>
            </c:ext>
          </c:extLst>
        </c:ser>
        <c:dLbls>
          <c:dLblPos val="outEnd"/>
          <c:showLegendKey val="0"/>
          <c:showVal val="1"/>
          <c:showCatName val="0"/>
          <c:showSerName val="0"/>
          <c:showPercent val="0"/>
          <c:showBubbleSize val="0"/>
        </c:dLbls>
        <c:gapWidth val="30"/>
        <c:axId val="407163304"/>
        <c:axId val="2027785976"/>
      </c:barChart>
      <c:catAx>
        <c:axId val="407163304"/>
        <c:scaling>
          <c:orientation val="maxMin"/>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027785976"/>
        <c:crosses val="autoZero"/>
        <c:auto val="1"/>
        <c:lblAlgn val="ctr"/>
        <c:lblOffset val="100"/>
        <c:noMultiLvlLbl val="0"/>
      </c:catAx>
      <c:valAx>
        <c:axId val="2027785976"/>
        <c:scaling>
          <c:orientation val="minMax"/>
          <c:max val="0.27"/>
          <c:min val="0"/>
        </c:scaling>
        <c:delete val="1"/>
        <c:axPos val="t"/>
        <c:numFmt formatCode="0%" sourceLinked="1"/>
        <c:majorTickMark val="out"/>
        <c:minorTickMark val="none"/>
        <c:tickLblPos val="nextTo"/>
        <c:crossAx val="407163304"/>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Custom 1">
      <a:dk1>
        <a:sysClr val="windowText" lastClr="000000"/>
      </a:dk1>
      <a:lt1>
        <a:srgbClr val="FFFFFF"/>
      </a:lt1>
      <a:dk2>
        <a:srgbClr val="63666A"/>
      </a:dk2>
      <a:lt2>
        <a:srgbClr val="FFFFFF"/>
      </a:lt2>
      <a:accent1>
        <a:srgbClr val="BA0C2F"/>
      </a:accent1>
      <a:accent2>
        <a:srgbClr val="A7A8AA"/>
      </a:accent2>
      <a:accent3>
        <a:srgbClr val="007A86"/>
      </a:accent3>
      <a:accent4>
        <a:srgbClr val="8A387C"/>
      </a:accent4>
      <a:accent5>
        <a:srgbClr val="FFC600"/>
      </a:accent5>
      <a:accent6>
        <a:srgbClr val="A8AA19"/>
      </a:accent6>
      <a:hlink>
        <a:srgbClr val="BA0C2F"/>
      </a:hlink>
      <a:folHlink>
        <a:srgbClr val="007A8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New Mexico</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Kerl</dc:creator>
  <cp:keywords/>
  <dc:description/>
  <cp:lastModifiedBy>Elizabeth Kerl</cp:lastModifiedBy>
  <cp:revision>3</cp:revision>
  <dcterms:created xsi:type="dcterms:W3CDTF">2025-08-13T12:58:00Z</dcterms:created>
  <dcterms:modified xsi:type="dcterms:W3CDTF">2025-08-13T16:10:00Z</dcterms:modified>
</cp:coreProperties>
</file>